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D429" w14:textId="77777777" w:rsidR="00B7384E" w:rsidRPr="0014554D" w:rsidRDefault="00B7384E" w:rsidP="00B7384E">
      <w:pPr>
        <w:rPr>
          <w:rStyle w:val="Headline"/>
        </w:rPr>
      </w:pPr>
      <w:r>
        <w:rPr>
          <w:rStyle w:val="Headline"/>
        </w:rPr>
        <w:t>Community Grants Program</w:t>
      </w:r>
    </w:p>
    <w:p w14:paraId="4E6A008F" w14:textId="77777777" w:rsidR="00B7384E" w:rsidRDefault="00B7384E" w:rsidP="00B7384E">
      <w:pPr>
        <w:rPr>
          <w:b/>
          <w:color w:val="2E74B5" w:themeColor="accent1" w:themeShade="BF"/>
          <w:sz w:val="32"/>
        </w:rPr>
      </w:pPr>
    </w:p>
    <w:p w14:paraId="53A45BB8" w14:textId="0D1507F5" w:rsidR="00B7384E" w:rsidRDefault="00B7384E" w:rsidP="00B7384E">
      <w:r>
        <w:t>202</w:t>
      </w:r>
      <w:r w:rsidR="00337914">
        <w:t>2</w:t>
      </w:r>
      <w:r>
        <w:t>/2</w:t>
      </w:r>
      <w:r w:rsidR="00337914">
        <w:t>3</w:t>
      </w:r>
      <w:r>
        <w:t xml:space="preserve"> Round </w:t>
      </w:r>
      <w:r w:rsidR="008939FE">
        <w:t>2</w:t>
      </w:r>
      <w:r>
        <w:t xml:space="preserve"> – Project Support</w:t>
      </w:r>
    </w:p>
    <w:p w14:paraId="635F7FA7" w14:textId="752DA7B4" w:rsidR="00B7384E" w:rsidRPr="0014554D" w:rsidRDefault="005C3B5B" w:rsidP="00B7384E">
      <w:pPr>
        <w:pStyle w:val="Heading1"/>
      </w:pPr>
      <w:r>
        <w:t>Awarded</w:t>
      </w:r>
      <w:r w:rsidR="00B7384E">
        <w:t xml:space="preserve"> Applications</w:t>
      </w:r>
    </w:p>
    <w:tbl>
      <w:tblPr>
        <w:tblW w:w="22397" w:type="dxa"/>
        <w:tblInd w:w="-152" w:type="dxa"/>
        <w:tblLayout w:type="fixed"/>
        <w:tblCellMar>
          <w:left w:w="0" w:type="dxa"/>
          <w:right w:w="0" w:type="dxa"/>
        </w:tblCellMar>
        <w:tblLook w:val="01E0" w:firstRow="1" w:lastRow="1" w:firstColumn="1" w:lastColumn="1" w:noHBand="0" w:noVBand="0"/>
      </w:tblPr>
      <w:tblGrid>
        <w:gridCol w:w="1454"/>
        <w:gridCol w:w="2314"/>
        <w:gridCol w:w="16361"/>
        <w:gridCol w:w="2268"/>
      </w:tblGrid>
      <w:tr w:rsidR="008C4784" w14:paraId="77203E7B" w14:textId="77777777" w:rsidTr="008C4784">
        <w:trPr>
          <w:trHeight w:hRule="exact" w:val="479"/>
        </w:trPr>
        <w:tc>
          <w:tcPr>
            <w:tcW w:w="1454" w:type="dxa"/>
            <w:tcBorders>
              <w:top w:val="single" w:sz="8" w:space="0" w:color="000000"/>
              <w:left w:val="single" w:sz="8" w:space="0" w:color="000000"/>
              <w:bottom w:val="single" w:sz="8" w:space="0" w:color="000000"/>
              <w:right w:val="single" w:sz="8" w:space="0" w:color="000000"/>
            </w:tcBorders>
            <w:shd w:val="clear" w:color="auto" w:fill="000000" w:themeFill="text1"/>
          </w:tcPr>
          <w:p w14:paraId="241CA3EB" w14:textId="77777777" w:rsidR="008C4784" w:rsidRDefault="008C4784" w:rsidP="00B7384E">
            <w:pPr>
              <w:pStyle w:val="TableParagraph"/>
              <w:ind w:left="30"/>
              <w:rPr>
                <w:rFonts w:ascii="Calibri" w:eastAsia="Calibri" w:hAnsi="Calibri" w:cs="Calibri"/>
                <w:sz w:val="24"/>
                <w:szCs w:val="24"/>
              </w:rPr>
            </w:pPr>
            <w:r>
              <w:rPr>
                <w:rFonts w:ascii="Calibri"/>
                <w:b/>
                <w:spacing w:val="-1"/>
                <w:sz w:val="24"/>
              </w:rPr>
              <w:t>Grant</w:t>
            </w:r>
            <w:r>
              <w:rPr>
                <w:rFonts w:ascii="Calibri"/>
                <w:b/>
                <w:spacing w:val="-3"/>
                <w:sz w:val="24"/>
              </w:rPr>
              <w:t xml:space="preserve"> </w:t>
            </w:r>
            <w:r>
              <w:rPr>
                <w:rFonts w:ascii="Calibri"/>
                <w:b/>
                <w:sz w:val="24"/>
              </w:rPr>
              <w:t>ID</w:t>
            </w:r>
          </w:p>
        </w:tc>
        <w:tc>
          <w:tcPr>
            <w:tcW w:w="2314" w:type="dxa"/>
            <w:tcBorders>
              <w:top w:val="single" w:sz="8" w:space="0" w:color="000000"/>
              <w:left w:val="single" w:sz="8" w:space="0" w:color="000000"/>
              <w:bottom w:val="single" w:sz="8" w:space="0" w:color="000000"/>
              <w:right w:val="single" w:sz="8" w:space="0" w:color="000000"/>
            </w:tcBorders>
            <w:shd w:val="clear" w:color="auto" w:fill="000000" w:themeFill="text1"/>
          </w:tcPr>
          <w:p w14:paraId="79C937A6" w14:textId="77777777" w:rsidR="008C4784" w:rsidRDefault="008C4784" w:rsidP="00B7384E">
            <w:pPr>
              <w:pStyle w:val="TableParagraph"/>
              <w:ind w:left="30" w:right="22"/>
              <w:rPr>
                <w:rFonts w:ascii="Calibri" w:eastAsia="Calibri" w:hAnsi="Calibri" w:cs="Calibri"/>
                <w:sz w:val="24"/>
                <w:szCs w:val="24"/>
              </w:rPr>
            </w:pPr>
            <w:proofErr w:type="spellStart"/>
            <w:r>
              <w:rPr>
                <w:rFonts w:ascii="Calibri"/>
                <w:b/>
                <w:spacing w:val="-1"/>
                <w:sz w:val="24"/>
              </w:rPr>
              <w:t>Organisation</w:t>
            </w:r>
            <w:proofErr w:type="spellEnd"/>
            <w:r>
              <w:rPr>
                <w:rFonts w:ascii="Calibri"/>
                <w:b/>
                <w:spacing w:val="-13"/>
                <w:sz w:val="24"/>
              </w:rPr>
              <w:t xml:space="preserve"> </w:t>
            </w:r>
            <w:r>
              <w:rPr>
                <w:rFonts w:ascii="Calibri"/>
                <w:b/>
                <w:spacing w:val="-1"/>
                <w:sz w:val="24"/>
              </w:rPr>
              <w:t>Name</w:t>
            </w:r>
          </w:p>
        </w:tc>
        <w:tc>
          <w:tcPr>
            <w:tcW w:w="16361" w:type="dxa"/>
            <w:tcBorders>
              <w:top w:val="single" w:sz="8" w:space="0" w:color="000000"/>
              <w:left w:val="single" w:sz="8" w:space="0" w:color="000000"/>
              <w:bottom w:val="single" w:sz="8" w:space="0" w:color="000000"/>
              <w:right w:val="single" w:sz="8" w:space="0" w:color="000000"/>
            </w:tcBorders>
            <w:shd w:val="clear" w:color="auto" w:fill="000000" w:themeFill="text1"/>
          </w:tcPr>
          <w:p w14:paraId="3768E4E0" w14:textId="6E54E2AD" w:rsidR="008C4784" w:rsidRDefault="008C4784" w:rsidP="00B7384E">
            <w:pPr>
              <w:pStyle w:val="TableParagraph"/>
              <w:ind w:left="30" w:right="17"/>
              <w:rPr>
                <w:rFonts w:ascii="Calibri" w:eastAsia="Calibri" w:hAnsi="Calibri" w:cs="Calibri"/>
                <w:sz w:val="24"/>
                <w:szCs w:val="24"/>
              </w:rPr>
            </w:pPr>
            <w:r>
              <w:rPr>
                <w:rFonts w:ascii="Calibri"/>
                <w:b/>
                <w:spacing w:val="-1"/>
                <w:sz w:val="24"/>
              </w:rPr>
              <w:t>Project</w:t>
            </w:r>
            <w:r>
              <w:rPr>
                <w:rFonts w:ascii="Calibri"/>
                <w:b/>
                <w:spacing w:val="-3"/>
                <w:sz w:val="24"/>
              </w:rPr>
              <w:t xml:space="preserve"> </w:t>
            </w:r>
            <w:r>
              <w:rPr>
                <w:rFonts w:ascii="Calibri"/>
                <w:b/>
                <w:sz w:val="24"/>
              </w:rPr>
              <w:t>Title and Description</w:t>
            </w:r>
          </w:p>
        </w:tc>
        <w:tc>
          <w:tcPr>
            <w:tcW w:w="2268" w:type="dxa"/>
            <w:tcBorders>
              <w:top w:val="single" w:sz="8" w:space="0" w:color="000000"/>
              <w:left w:val="single" w:sz="8" w:space="0" w:color="000000"/>
              <w:bottom w:val="single" w:sz="8" w:space="0" w:color="000000"/>
              <w:right w:val="single" w:sz="8" w:space="0" w:color="000000"/>
            </w:tcBorders>
            <w:shd w:val="clear" w:color="auto" w:fill="000000" w:themeFill="text1"/>
          </w:tcPr>
          <w:p w14:paraId="69979446" w14:textId="77777777" w:rsidR="008C4784" w:rsidRPr="007C52A8" w:rsidRDefault="008C4784" w:rsidP="007C52A8">
            <w:pPr>
              <w:pStyle w:val="TableParagraph"/>
              <w:ind w:left="42"/>
              <w:jc w:val="center"/>
              <w:rPr>
                <w:rFonts w:ascii="Calibri" w:eastAsia="Calibri" w:hAnsi="Calibri" w:cs="Calibri"/>
                <w:b/>
                <w:sz w:val="24"/>
                <w:szCs w:val="24"/>
              </w:rPr>
            </w:pPr>
            <w:r w:rsidRPr="007C52A8">
              <w:rPr>
                <w:rFonts w:ascii="Calibri"/>
                <w:b/>
                <w:spacing w:val="-1"/>
                <w:sz w:val="24"/>
              </w:rPr>
              <w:t>Approval</w:t>
            </w:r>
            <w:r w:rsidRPr="007C52A8">
              <w:rPr>
                <w:rFonts w:ascii="Calibri"/>
                <w:b/>
                <w:spacing w:val="-14"/>
                <w:sz w:val="24"/>
              </w:rPr>
              <w:t xml:space="preserve"> </w:t>
            </w:r>
            <w:r w:rsidRPr="007C52A8">
              <w:rPr>
                <w:rFonts w:ascii="Calibri"/>
                <w:b/>
                <w:sz w:val="24"/>
              </w:rPr>
              <w:t>Amount</w:t>
            </w:r>
          </w:p>
        </w:tc>
      </w:tr>
      <w:tr w:rsidR="008C4784" w:rsidRPr="00A04D3B" w14:paraId="030FA1A9" w14:textId="77777777" w:rsidTr="007C52A8">
        <w:trPr>
          <w:trHeight w:hRule="exact" w:val="1691"/>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2B09FAF5" w14:textId="55F70EF8"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PS-232-003</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38ED4FA9" w14:textId="02061BBC"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Redlands Cricket Inc</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57DBF8B2" w14:textId="3BFF8211"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Cricket Coaching Booking System</w:t>
            </w:r>
          </w:p>
          <w:p w14:paraId="542DA2AD" w14:textId="77777777" w:rsidR="007C52A8" w:rsidRPr="00C63D99" w:rsidRDefault="007C52A8" w:rsidP="008C4784">
            <w:pPr>
              <w:pStyle w:val="TableParagraph"/>
              <w:spacing w:before="5"/>
              <w:ind w:left="25" w:right="17"/>
              <w:rPr>
                <w:rFonts w:cstheme="minorHAnsi"/>
                <w:b/>
                <w:bCs/>
                <w:sz w:val="24"/>
                <w:szCs w:val="24"/>
                <w:u w:val="single"/>
              </w:rPr>
            </w:pPr>
          </w:p>
          <w:p w14:paraId="0315EB41" w14:textId="7AD3F21A" w:rsidR="008C4784" w:rsidRPr="00C63D99" w:rsidRDefault="008C4784" w:rsidP="008C4784">
            <w:pPr>
              <w:pStyle w:val="TableParagraph"/>
              <w:spacing w:before="5"/>
              <w:ind w:left="25" w:right="17"/>
              <w:rPr>
                <w:rFonts w:cstheme="minorHAnsi"/>
                <w:sz w:val="24"/>
                <w:szCs w:val="24"/>
              </w:rPr>
            </w:pPr>
            <w:r w:rsidRPr="00C63D99">
              <w:rPr>
                <w:rFonts w:cstheme="minorHAnsi"/>
                <w:sz w:val="24"/>
                <w:szCs w:val="24"/>
              </w:rPr>
              <w:t>Redlands Cricket (RCI) is looking to build a new coaching booking system under its academy sections.</w:t>
            </w:r>
            <w:r w:rsidR="000D28EF" w:rsidRPr="00C63D99">
              <w:rPr>
                <w:rFonts w:cstheme="minorHAnsi"/>
                <w:sz w:val="24"/>
                <w:szCs w:val="24"/>
              </w:rPr>
              <w:t xml:space="preserve"> </w:t>
            </w:r>
            <w:r w:rsidRPr="00C63D99">
              <w:rPr>
                <w:rFonts w:cstheme="minorHAnsi"/>
                <w:sz w:val="24"/>
                <w:szCs w:val="24"/>
              </w:rPr>
              <w:t>The new booking system site will be built using WordPress and Bookly Pro.</w:t>
            </w: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33C0B5EA" w14:textId="5048B938" w:rsidR="008C4784" w:rsidRPr="00C63D99" w:rsidRDefault="008C4784" w:rsidP="007C52A8">
            <w:pPr>
              <w:pStyle w:val="TableParagraph"/>
              <w:spacing w:before="5"/>
              <w:ind w:left="25" w:right="17"/>
              <w:jc w:val="center"/>
              <w:rPr>
                <w:rFonts w:cstheme="minorHAnsi"/>
                <w:b/>
                <w:sz w:val="24"/>
                <w:szCs w:val="24"/>
              </w:rPr>
            </w:pPr>
            <w:r w:rsidRPr="00C63D99">
              <w:rPr>
                <w:rFonts w:cstheme="minorHAnsi"/>
                <w:b/>
                <w:sz w:val="24"/>
                <w:szCs w:val="24"/>
              </w:rPr>
              <w:t>$3,000</w:t>
            </w:r>
          </w:p>
        </w:tc>
      </w:tr>
      <w:tr w:rsidR="008C4784" w:rsidRPr="00A04D3B" w14:paraId="5C29D7FF" w14:textId="77777777" w:rsidTr="00E66DC7">
        <w:trPr>
          <w:trHeight w:hRule="exact" w:val="1274"/>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305026F0" w14:textId="0F86BD75" w:rsidR="008C4784" w:rsidRPr="00C63D99" w:rsidRDefault="008C4784" w:rsidP="008C4784">
            <w:pPr>
              <w:pStyle w:val="TableParagraph"/>
              <w:spacing w:before="5"/>
              <w:ind w:left="25" w:right="17"/>
              <w:rPr>
                <w:rFonts w:cstheme="minorHAnsi"/>
                <w:b/>
                <w:bCs/>
                <w:color w:val="000000"/>
                <w:sz w:val="24"/>
                <w:szCs w:val="24"/>
              </w:rPr>
            </w:pPr>
            <w:r w:rsidRPr="00C63D99">
              <w:rPr>
                <w:rFonts w:cstheme="minorHAnsi"/>
                <w:b/>
                <w:bCs/>
                <w:sz w:val="24"/>
                <w:szCs w:val="24"/>
              </w:rPr>
              <w:t>PS-232-005</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0DF29F8E" w14:textId="3F1EF29E" w:rsidR="008C4784" w:rsidRPr="00C63D99" w:rsidRDefault="008C4784" w:rsidP="008C4784">
            <w:pPr>
              <w:pStyle w:val="TableParagraph"/>
              <w:spacing w:before="5"/>
              <w:ind w:left="25" w:right="17"/>
              <w:rPr>
                <w:rFonts w:cstheme="minorHAnsi"/>
                <w:b/>
                <w:bCs/>
                <w:color w:val="000000"/>
                <w:sz w:val="24"/>
                <w:szCs w:val="24"/>
              </w:rPr>
            </w:pPr>
            <w:r w:rsidRPr="00C63D99">
              <w:rPr>
                <w:rFonts w:cstheme="minorHAnsi"/>
                <w:b/>
                <w:bCs/>
                <w:sz w:val="24"/>
                <w:szCs w:val="24"/>
              </w:rPr>
              <w:t>Veteran Gaming Australia</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3103A1B5" w14:textId="77777777"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Outdoor Sports</w:t>
            </w:r>
          </w:p>
          <w:p w14:paraId="524B0682" w14:textId="77777777" w:rsidR="008C4784" w:rsidRPr="00C63D99" w:rsidRDefault="008C4784" w:rsidP="008C4784">
            <w:pPr>
              <w:pStyle w:val="TableParagraph"/>
              <w:spacing w:before="5"/>
              <w:ind w:left="25" w:right="17"/>
              <w:rPr>
                <w:rFonts w:cstheme="minorHAnsi"/>
                <w:sz w:val="24"/>
                <w:szCs w:val="24"/>
              </w:rPr>
            </w:pPr>
          </w:p>
          <w:p w14:paraId="23459B6B" w14:textId="6694F718" w:rsidR="008C4784" w:rsidRPr="00C63D99" w:rsidRDefault="008C4784" w:rsidP="008C4784">
            <w:pPr>
              <w:pStyle w:val="TableParagraph"/>
              <w:spacing w:before="5"/>
              <w:ind w:left="25" w:right="17"/>
              <w:rPr>
                <w:rFonts w:cstheme="minorHAnsi"/>
                <w:sz w:val="24"/>
                <w:szCs w:val="24"/>
              </w:rPr>
            </w:pPr>
            <w:r w:rsidRPr="00C63D99">
              <w:rPr>
                <w:rFonts w:cstheme="minorHAnsi"/>
                <w:sz w:val="24"/>
                <w:szCs w:val="24"/>
              </w:rPr>
              <w:t>Veterans &amp; Families</w:t>
            </w:r>
            <w:r w:rsidR="00E66DC7">
              <w:rPr>
                <w:rFonts w:cstheme="minorHAnsi"/>
                <w:sz w:val="24"/>
                <w:szCs w:val="24"/>
              </w:rPr>
              <w:t xml:space="preserve"> are holding</w:t>
            </w:r>
            <w:r w:rsidR="00E66DC7" w:rsidRPr="00C63D99">
              <w:rPr>
                <w:rFonts w:cstheme="minorHAnsi"/>
                <w:sz w:val="24"/>
                <w:szCs w:val="24"/>
              </w:rPr>
              <w:t xml:space="preserve"> BBQ days </w:t>
            </w:r>
            <w:r w:rsidR="00E66DC7">
              <w:rPr>
                <w:rFonts w:cstheme="minorHAnsi"/>
                <w:sz w:val="24"/>
                <w:szCs w:val="24"/>
              </w:rPr>
              <w:t xml:space="preserve">at </w:t>
            </w:r>
            <w:r w:rsidR="00E66DC7" w:rsidRPr="00C63D99">
              <w:rPr>
                <w:rFonts w:cstheme="minorHAnsi"/>
                <w:sz w:val="24"/>
                <w:szCs w:val="24"/>
              </w:rPr>
              <w:t xml:space="preserve">the Thompsons beach </w:t>
            </w:r>
            <w:r w:rsidRPr="00C63D99">
              <w:rPr>
                <w:rFonts w:cstheme="minorHAnsi"/>
                <w:sz w:val="24"/>
                <w:szCs w:val="24"/>
              </w:rPr>
              <w:t xml:space="preserve">to bring a social outing </w:t>
            </w:r>
            <w:r w:rsidR="00E66DC7">
              <w:rPr>
                <w:rFonts w:cstheme="minorHAnsi"/>
                <w:sz w:val="24"/>
                <w:szCs w:val="24"/>
              </w:rPr>
              <w:t>for veterans,</w:t>
            </w:r>
            <w:r w:rsidRPr="00C63D99">
              <w:rPr>
                <w:rFonts w:cstheme="minorHAnsi"/>
                <w:sz w:val="24"/>
                <w:szCs w:val="24"/>
              </w:rPr>
              <w:t xml:space="preserve"> while enjoying both on-land board games &amp; on-water sports. </w:t>
            </w:r>
          </w:p>
          <w:p w14:paraId="2FDFC050" w14:textId="7FF339F6" w:rsidR="008C4784" w:rsidRPr="00C63D99" w:rsidRDefault="008C4784" w:rsidP="008C4784">
            <w:pPr>
              <w:pStyle w:val="TableParagraph"/>
              <w:spacing w:before="5"/>
              <w:ind w:left="25" w:right="17"/>
              <w:rPr>
                <w:rFonts w:cstheme="minorHAnsi"/>
                <w:color w:val="000000"/>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26030028" w14:textId="10FFA923" w:rsidR="008C4784" w:rsidRPr="00C63D99" w:rsidRDefault="008C4784" w:rsidP="007C52A8">
            <w:pPr>
              <w:pStyle w:val="TableParagraph"/>
              <w:spacing w:before="5"/>
              <w:ind w:left="25" w:right="17"/>
              <w:jc w:val="center"/>
              <w:rPr>
                <w:rFonts w:cstheme="minorHAnsi"/>
                <w:b/>
                <w:sz w:val="24"/>
                <w:szCs w:val="24"/>
              </w:rPr>
            </w:pPr>
            <w:r w:rsidRPr="00C63D99">
              <w:rPr>
                <w:rFonts w:cstheme="minorHAnsi"/>
                <w:b/>
                <w:sz w:val="24"/>
                <w:szCs w:val="24"/>
              </w:rPr>
              <w:t>$</w:t>
            </w:r>
            <w:r w:rsidR="00460630">
              <w:rPr>
                <w:rFonts w:cstheme="minorHAnsi"/>
                <w:b/>
                <w:sz w:val="24"/>
                <w:szCs w:val="24"/>
              </w:rPr>
              <w:t>699</w:t>
            </w:r>
          </w:p>
        </w:tc>
      </w:tr>
      <w:tr w:rsidR="008C4784" w:rsidRPr="00A04D3B" w14:paraId="2954BC35" w14:textId="77777777" w:rsidTr="00E66DC7">
        <w:trPr>
          <w:trHeight w:hRule="exact" w:val="1432"/>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166727AC" w14:textId="536BD659"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PS-232-011</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0E699C92" w14:textId="6B0AF0DE"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No Lights No Lycra Redlands Coast</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1ACEE2E4" w14:textId="77777777"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No Lights No Lycra Redlands Coast @ RPAC</w:t>
            </w:r>
          </w:p>
          <w:p w14:paraId="57373BB0" w14:textId="77777777" w:rsidR="008C4784" w:rsidRPr="00C63D99" w:rsidRDefault="008C4784" w:rsidP="008C4784">
            <w:pPr>
              <w:pStyle w:val="TableParagraph"/>
              <w:spacing w:before="5"/>
              <w:ind w:left="25" w:right="17"/>
              <w:rPr>
                <w:rFonts w:cstheme="minorHAnsi"/>
                <w:sz w:val="24"/>
                <w:szCs w:val="24"/>
              </w:rPr>
            </w:pPr>
          </w:p>
          <w:p w14:paraId="1F7208EA" w14:textId="77777777" w:rsidR="008C4784" w:rsidRPr="00C63D99" w:rsidRDefault="008C4784" w:rsidP="008C4784">
            <w:pPr>
              <w:pStyle w:val="TableParagraph"/>
              <w:spacing w:before="5"/>
              <w:ind w:left="25" w:right="17"/>
              <w:rPr>
                <w:rFonts w:cstheme="minorHAnsi"/>
                <w:sz w:val="24"/>
                <w:szCs w:val="24"/>
              </w:rPr>
            </w:pPr>
            <w:r w:rsidRPr="00C63D99">
              <w:rPr>
                <w:rFonts w:cstheme="minorHAnsi"/>
                <w:sz w:val="24"/>
                <w:szCs w:val="24"/>
              </w:rPr>
              <w:t>We will run 3 ticketed dances at Redland Performing Arts Centre during Mental Health Month, October 2023. Tickets will be $10 each and ticket sales will be put towards project costs.</w:t>
            </w:r>
          </w:p>
          <w:p w14:paraId="04A85187" w14:textId="5986B246" w:rsidR="000D28EF" w:rsidRPr="00C63D99" w:rsidRDefault="000D28EF" w:rsidP="008C4784">
            <w:pPr>
              <w:pStyle w:val="TableParagraph"/>
              <w:spacing w:before="5"/>
              <w:ind w:left="25" w:right="17"/>
              <w:rPr>
                <w:rFonts w:cstheme="minorHAnsi"/>
                <w:b/>
                <w:bCs/>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347C8DB2" w14:textId="5EEF941F" w:rsidR="008C4784" w:rsidRPr="00C63D99" w:rsidRDefault="008C4784" w:rsidP="007C52A8">
            <w:pPr>
              <w:pStyle w:val="TableParagraph"/>
              <w:spacing w:before="5"/>
              <w:ind w:left="25" w:right="17"/>
              <w:jc w:val="center"/>
              <w:rPr>
                <w:rFonts w:cstheme="minorHAnsi"/>
                <w:b/>
                <w:sz w:val="24"/>
                <w:szCs w:val="24"/>
              </w:rPr>
            </w:pPr>
            <w:r w:rsidRPr="00C63D99">
              <w:rPr>
                <w:rFonts w:cstheme="minorHAnsi"/>
                <w:b/>
                <w:sz w:val="24"/>
                <w:szCs w:val="24"/>
              </w:rPr>
              <w:t>$2,215</w:t>
            </w:r>
          </w:p>
        </w:tc>
      </w:tr>
      <w:tr w:rsidR="008C4784" w:rsidRPr="00A04D3B" w14:paraId="59F71110" w14:textId="77777777" w:rsidTr="00E66DC7">
        <w:trPr>
          <w:trHeight w:hRule="exact" w:val="2144"/>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62994D00" w14:textId="1722454C" w:rsidR="008C4784" w:rsidRPr="00460630" w:rsidRDefault="008C4784" w:rsidP="008C4784">
            <w:pPr>
              <w:rPr>
                <w:rFonts w:asciiTheme="minorHAnsi" w:hAnsiTheme="minorHAnsi" w:cstheme="minorHAnsi"/>
                <w:b/>
                <w:bCs/>
                <w:strike/>
                <w:sz w:val="24"/>
              </w:rPr>
            </w:pPr>
            <w:r w:rsidRPr="00460630">
              <w:rPr>
                <w:rFonts w:asciiTheme="minorHAnsi" w:hAnsiTheme="minorHAnsi" w:cstheme="minorHAnsi"/>
                <w:b/>
                <w:bCs/>
                <w:strike/>
                <w:sz w:val="24"/>
              </w:rPr>
              <w:t>PS-232-015</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2E2BEA38" w14:textId="12450743" w:rsidR="008C4784" w:rsidRPr="00460630" w:rsidRDefault="008C4784" w:rsidP="008C4784">
            <w:pPr>
              <w:pStyle w:val="TableParagraph"/>
              <w:spacing w:before="5"/>
              <w:ind w:left="25" w:right="17"/>
              <w:rPr>
                <w:rFonts w:cstheme="minorHAnsi"/>
                <w:b/>
                <w:bCs/>
                <w:strike/>
                <w:sz w:val="24"/>
                <w:szCs w:val="24"/>
              </w:rPr>
            </w:pPr>
            <w:r w:rsidRPr="00460630">
              <w:rPr>
                <w:rFonts w:cstheme="minorHAnsi"/>
                <w:b/>
                <w:bCs/>
                <w:strike/>
                <w:sz w:val="24"/>
                <w:szCs w:val="24"/>
              </w:rPr>
              <w:t>Cleveland Film Company</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0BBEA864" w14:textId="77777777"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Hear Our Song Short Film</w:t>
            </w:r>
          </w:p>
          <w:p w14:paraId="1D2C8F1C" w14:textId="77777777" w:rsidR="008C4784" w:rsidRPr="00C63D99" w:rsidRDefault="008C4784" w:rsidP="007C52A8">
            <w:pPr>
              <w:pStyle w:val="TableParagraph"/>
              <w:spacing w:before="5"/>
              <w:ind w:left="25" w:right="17"/>
              <w:rPr>
                <w:rFonts w:cstheme="minorHAnsi"/>
                <w:sz w:val="24"/>
                <w:szCs w:val="24"/>
              </w:rPr>
            </w:pPr>
          </w:p>
          <w:p w14:paraId="517AE708" w14:textId="0FD2EC7C" w:rsidR="008C4784" w:rsidRPr="00C63D99" w:rsidRDefault="008C4784" w:rsidP="007C52A8">
            <w:pPr>
              <w:pStyle w:val="TableParagraph"/>
              <w:spacing w:before="5"/>
              <w:ind w:left="25" w:right="17"/>
              <w:rPr>
                <w:rFonts w:cstheme="minorHAnsi"/>
                <w:sz w:val="24"/>
                <w:szCs w:val="24"/>
              </w:rPr>
            </w:pPr>
            <w:r w:rsidRPr="00C63D99">
              <w:rPr>
                <w:rFonts w:cstheme="minorHAnsi"/>
                <w:sz w:val="24"/>
                <w:szCs w:val="24"/>
              </w:rPr>
              <w:t>We are producing an 8-minute short film, to be used as a Proof of Concept (POC) for a</w:t>
            </w:r>
            <w:r w:rsidR="000D28EF" w:rsidRPr="00C63D99">
              <w:rPr>
                <w:rFonts w:cstheme="minorHAnsi"/>
                <w:sz w:val="24"/>
                <w:szCs w:val="24"/>
              </w:rPr>
              <w:t xml:space="preserve"> </w:t>
            </w:r>
            <w:r w:rsidRPr="00C63D99">
              <w:rPr>
                <w:rFonts w:cstheme="minorHAnsi"/>
                <w:sz w:val="24"/>
                <w:szCs w:val="24"/>
              </w:rPr>
              <w:t>feature-length documentary on the Redland City Choir, entitled ‘Hear our Song’. The short</w:t>
            </w:r>
            <w:r w:rsidR="000D28EF" w:rsidRPr="00C63D99">
              <w:rPr>
                <w:rFonts w:cstheme="minorHAnsi"/>
                <w:sz w:val="24"/>
                <w:szCs w:val="24"/>
              </w:rPr>
              <w:t xml:space="preserve"> </w:t>
            </w:r>
            <w:r w:rsidRPr="00C63D99">
              <w:rPr>
                <w:rFonts w:cstheme="minorHAnsi"/>
                <w:sz w:val="24"/>
                <w:szCs w:val="24"/>
              </w:rPr>
              <w:t>film will be a sample of a feature-length documentary that focuses on the power of healing, holistically, through song.</w:t>
            </w:r>
            <w:r w:rsidR="000D28EF" w:rsidRPr="00C63D99">
              <w:rPr>
                <w:rFonts w:cstheme="minorHAnsi"/>
                <w:sz w:val="24"/>
                <w:szCs w:val="24"/>
              </w:rPr>
              <w:t xml:space="preserve"> </w:t>
            </w:r>
            <w:r w:rsidRPr="00C63D99">
              <w:rPr>
                <w:rFonts w:cstheme="minorHAnsi"/>
                <w:sz w:val="24"/>
                <w:szCs w:val="24"/>
              </w:rPr>
              <w:t xml:space="preserve">This short film will feature local community members, engage many local businesses and artists, and will be filmed at Ormiston House Estate, Redlands Performing Art Centre, Cleveland Point, and various locations on Minjerribah. </w:t>
            </w:r>
          </w:p>
          <w:p w14:paraId="65C52B6D" w14:textId="74E4E1FD" w:rsidR="008C4784" w:rsidRPr="00C63D99" w:rsidRDefault="008C4784" w:rsidP="008C4784">
            <w:pPr>
              <w:pStyle w:val="TableParagraph"/>
              <w:spacing w:before="5"/>
              <w:ind w:left="25" w:right="17"/>
              <w:rPr>
                <w:rFonts w:cstheme="minorHAnsi"/>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71FDBE50" w14:textId="77777777" w:rsidR="008C4784" w:rsidRDefault="000D28EF" w:rsidP="007C52A8">
            <w:pPr>
              <w:pStyle w:val="TableParagraph"/>
              <w:spacing w:before="5"/>
              <w:ind w:left="25" w:right="17"/>
              <w:jc w:val="center"/>
              <w:rPr>
                <w:rFonts w:cstheme="minorHAnsi"/>
                <w:b/>
                <w:strike/>
                <w:sz w:val="24"/>
                <w:szCs w:val="24"/>
              </w:rPr>
            </w:pPr>
            <w:r w:rsidRPr="00460630">
              <w:rPr>
                <w:rFonts w:cstheme="minorHAnsi"/>
                <w:b/>
                <w:strike/>
                <w:sz w:val="24"/>
                <w:szCs w:val="24"/>
              </w:rPr>
              <w:t>$3,000</w:t>
            </w:r>
          </w:p>
          <w:p w14:paraId="581FE091" w14:textId="0D2D9914" w:rsidR="00460630" w:rsidRPr="00460630" w:rsidRDefault="00460630" w:rsidP="007C52A8">
            <w:pPr>
              <w:pStyle w:val="TableParagraph"/>
              <w:spacing w:before="5"/>
              <w:ind w:left="25" w:right="17"/>
              <w:jc w:val="center"/>
              <w:rPr>
                <w:rFonts w:cstheme="minorHAnsi"/>
                <w:b/>
                <w:sz w:val="24"/>
                <w:szCs w:val="24"/>
              </w:rPr>
            </w:pPr>
            <w:r w:rsidRPr="00460630">
              <w:rPr>
                <w:rFonts w:cstheme="minorHAnsi"/>
                <w:b/>
                <w:sz w:val="24"/>
                <w:szCs w:val="24"/>
              </w:rPr>
              <w:t>WITHDRAWN</w:t>
            </w:r>
          </w:p>
        </w:tc>
      </w:tr>
      <w:tr w:rsidR="008C4784" w:rsidRPr="00A04D3B" w14:paraId="5BBF0E38" w14:textId="77777777" w:rsidTr="00E66DC7">
        <w:trPr>
          <w:trHeight w:hRule="exact" w:val="2127"/>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6A8D0CAA" w14:textId="4044CCC7"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PS-232-020</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402BC8B3" w14:textId="2A70BED8"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Redland Bay Tennis Club</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619377DF" w14:textId="5BCA65D9"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RBTC Wellness Day</w:t>
            </w:r>
          </w:p>
          <w:p w14:paraId="4B6D8046" w14:textId="77777777" w:rsidR="008C4784" w:rsidRPr="00C63D99" w:rsidRDefault="008C4784" w:rsidP="007C52A8">
            <w:pPr>
              <w:pStyle w:val="TableParagraph"/>
              <w:spacing w:before="5"/>
              <w:ind w:left="25" w:right="17"/>
              <w:rPr>
                <w:rFonts w:cstheme="minorHAnsi"/>
                <w:sz w:val="24"/>
                <w:szCs w:val="24"/>
              </w:rPr>
            </w:pPr>
          </w:p>
          <w:p w14:paraId="42DECBA8" w14:textId="63EEDD3C" w:rsidR="008C4784" w:rsidRPr="00C63D99" w:rsidRDefault="008C4784" w:rsidP="007C52A8">
            <w:pPr>
              <w:pStyle w:val="TableParagraph"/>
              <w:spacing w:before="5"/>
              <w:ind w:left="25" w:right="17"/>
              <w:rPr>
                <w:rFonts w:cstheme="minorHAnsi"/>
                <w:sz w:val="24"/>
                <w:szCs w:val="24"/>
              </w:rPr>
            </w:pPr>
            <w:r w:rsidRPr="00C63D99">
              <w:rPr>
                <w:rFonts w:cstheme="minorHAnsi"/>
                <w:sz w:val="24"/>
                <w:szCs w:val="24"/>
              </w:rPr>
              <w:t xml:space="preserve">Redland Bay Tennis Club is proud to announce that it will be hosting a wellness day to promote the importance of sports in maintaining physical and mental health. The event aims to bring together members of the public, including sporting clubs, schools, local businesses, and the wider community, to showcase the benefits of an active lifestyle. As a carnival-style event, attendees will have the opportunity to socialize and engage with others in a fun and friendly environment, while also gaining valuable insights and resources to support their health and wellbeing. </w:t>
            </w:r>
          </w:p>
          <w:p w14:paraId="7EB21CB4" w14:textId="77777777" w:rsidR="008C4784" w:rsidRPr="00C63D99" w:rsidRDefault="008C4784" w:rsidP="008C4784">
            <w:pPr>
              <w:pStyle w:val="TableParagraph"/>
              <w:spacing w:before="5"/>
              <w:ind w:left="25" w:right="17"/>
              <w:rPr>
                <w:rFonts w:cstheme="minorHAnsi"/>
                <w:sz w:val="24"/>
                <w:szCs w:val="24"/>
              </w:rPr>
            </w:pPr>
          </w:p>
          <w:p w14:paraId="20A8BDFC" w14:textId="77777777" w:rsidR="008C4784" w:rsidRPr="00C63D99" w:rsidRDefault="008C4784" w:rsidP="008C4784">
            <w:pPr>
              <w:pStyle w:val="TableParagraph"/>
              <w:spacing w:before="5"/>
              <w:ind w:left="25" w:right="17"/>
              <w:rPr>
                <w:rFonts w:cstheme="minorHAnsi"/>
                <w:sz w:val="24"/>
                <w:szCs w:val="24"/>
              </w:rPr>
            </w:pPr>
          </w:p>
          <w:p w14:paraId="6ABF46ED" w14:textId="716A937B" w:rsidR="008C4784" w:rsidRPr="00C63D99" w:rsidRDefault="008C4784" w:rsidP="008C4784">
            <w:pPr>
              <w:pStyle w:val="TableParagraph"/>
              <w:spacing w:before="5"/>
              <w:ind w:left="25" w:right="17"/>
              <w:rPr>
                <w:rFonts w:cstheme="minorHAnsi"/>
                <w:b/>
                <w:bCs/>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702F2583" w14:textId="39ECFF58" w:rsidR="008C4784" w:rsidRPr="00C63D99" w:rsidRDefault="008C4784" w:rsidP="007C52A8">
            <w:pPr>
              <w:pStyle w:val="TableParagraph"/>
              <w:spacing w:before="5"/>
              <w:ind w:left="25" w:right="17"/>
              <w:jc w:val="center"/>
              <w:rPr>
                <w:rFonts w:cstheme="minorHAnsi"/>
                <w:b/>
                <w:sz w:val="24"/>
                <w:szCs w:val="24"/>
              </w:rPr>
            </w:pPr>
            <w:r w:rsidRPr="00C63D99">
              <w:rPr>
                <w:rFonts w:cstheme="minorHAnsi"/>
                <w:b/>
                <w:sz w:val="24"/>
                <w:szCs w:val="24"/>
              </w:rPr>
              <w:t>$5,000</w:t>
            </w:r>
          </w:p>
        </w:tc>
      </w:tr>
      <w:tr w:rsidR="008C4784" w:rsidRPr="00A04D3B" w14:paraId="6CE44A1C" w14:textId="77777777" w:rsidTr="007C52A8">
        <w:trPr>
          <w:trHeight w:hRule="exact" w:val="1543"/>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3293C825" w14:textId="1251CC16"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lastRenderedPageBreak/>
              <w:t>PS-232-024</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6A71F8E6" w14:textId="670F2069"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Amity Point Community Club Inc.</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31881BDD" w14:textId="0A034F2C"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Community Bush Dance Project</w:t>
            </w:r>
          </w:p>
          <w:p w14:paraId="3C01098D" w14:textId="77777777" w:rsidR="007C52A8" w:rsidRPr="00C63D99" w:rsidRDefault="007C52A8" w:rsidP="008C4784">
            <w:pPr>
              <w:pStyle w:val="TableParagraph"/>
              <w:spacing w:before="5"/>
              <w:ind w:left="25" w:right="17"/>
              <w:rPr>
                <w:rFonts w:cstheme="minorHAnsi"/>
                <w:sz w:val="24"/>
                <w:szCs w:val="24"/>
              </w:rPr>
            </w:pPr>
          </w:p>
          <w:p w14:paraId="31667802" w14:textId="437B1559" w:rsidR="007C52A8" w:rsidRPr="00C63D99" w:rsidRDefault="007C52A8" w:rsidP="008C4784">
            <w:pPr>
              <w:pStyle w:val="TableParagraph"/>
              <w:spacing w:before="5"/>
              <w:ind w:left="25" w:right="17"/>
              <w:rPr>
                <w:rFonts w:cstheme="minorHAnsi"/>
                <w:b/>
                <w:bCs/>
                <w:sz w:val="24"/>
                <w:szCs w:val="24"/>
              </w:rPr>
            </w:pPr>
            <w:r w:rsidRPr="00C63D99">
              <w:rPr>
                <w:rFonts w:cstheme="minorHAnsi"/>
                <w:sz w:val="24"/>
                <w:szCs w:val="24"/>
              </w:rPr>
              <w:t xml:space="preserve">In partnership with the local school, to involve </w:t>
            </w:r>
            <w:r w:rsidR="00E66DC7" w:rsidRPr="00C63D99">
              <w:rPr>
                <w:rFonts w:cstheme="minorHAnsi"/>
                <w:sz w:val="24"/>
                <w:szCs w:val="24"/>
              </w:rPr>
              <w:t>students,</w:t>
            </w:r>
            <w:r w:rsidRPr="00C63D99">
              <w:rPr>
                <w:rFonts w:cstheme="minorHAnsi"/>
                <w:sz w:val="24"/>
                <w:szCs w:val="24"/>
              </w:rPr>
              <w:t xml:space="preserve"> parents and community members in a </w:t>
            </w:r>
            <w:proofErr w:type="gramStart"/>
            <w:r w:rsidRPr="00C63D99">
              <w:rPr>
                <w:rFonts w:cstheme="minorHAnsi"/>
                <w:sz w:val="24"/>
                <w:szCs w:val="24"/>
              </w:rPr>
              <w:t>6 week</w:t>
            </w:r>
            <w:proofErr w:type="gramEnd"/>
            <w:r w:rsidRPr="00C63D99">
              <w:rPr>
                <w:rFonts w:cstheme="minorHAnsi"/>
                <w:sz w:val="24"/>
                <w:szCs w:val="24"/>
              </w:rPr>
              <w:t xml:space="preserve"> program of dance lessons, family practice sessions and culminating in a whole of community bush dance to be held at the Amity Point Community Club.</w:t>
            </w: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560A86DA" w14:textId="6FAD3877"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$7,000</w:t>
            </w:r>
          </w:p>
        </w:tc>
      </w:tr>
      <w:tr w:rsidR="008C4784" w:rsidRPr="00A04D3B" w14:paraId="33053239" w14:textId="77777777" w:rsidTr="007C52A8">
        <w:trPr>
          <w:trHeight w:hRule="exact" w:val="2142"/>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3861E7C1" w14:textId="2C71C2ED"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PS-232-028</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1F04A39E" w14:textId="234FC129"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Russell Island Community Arts Association Incorporated (</w:t>
            </w:r>
            <w:proofErr w:type="spellStart"/>
            <w:r w:rsidRPr="00C63D99">
              <w:rPr>
                <w:rFonts w:cstheme="minorHAnsi"/>
                <w:b/>
                <w:bCs/>
                <w:sz w:val="24"/>
                <w:szCs w:val="24"/>
              </w:rPr>
              <w:t>RICArts</w:t>
            </w:r>
            <w:proofErr w:type="spellEnd"/>
            <w:r w:rsidRPr="00C63D99">
              <w:rPr>
                <w:rFonts w:cstheme="minorHAnsi"/>
                <w:b/>
                <w:bCs/>
                <w:sz w:val="24"/>
                <w:szCs w:val="24"/>
              </w:rPr>
              <w:t>)</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45B20B2D" w14:textId="77777777" w:rsidR="008C4784" w:rsidRPr="00C63D99" w:rsidRDefault="008C4784" w:rsidP="007C52A8">
            <w:pPr>
              <w:pStyle w:val="TableParagraph"/>
              <w:spacing w:before="5"/>
              <w:ind w:left="25" w:right="17"/>
              <w:rPr>
                <w:rFonts w:cstheme="minorHAnsi"/>
                <w:b/>
                <w:bCs/>
                <w:sz w:val="24"/>
                <w:szCs w:val="24"/>
                <w:u w:val="single"/>
              </w:rPr>
            </w:pPr>
            <w:r w:rsidRPr="00C63D99">
              <w:rPr>
                <w:rFonts w:cstheme="minorHAnsi"/>
                <w:b/>
                <w:bCs/>
                <w:sz w:val="24"/>
                <w:szCs w:val="24"/>
                <w:u w:val="single"/>
              </w:rPr>
              <w:t>Maxine Thompson 2-Day Pencil Drawing Workshop</w:t>
            </w:r>
          </w:p>
          <w:p w14:paraId="740676CE" w14:textId="77777777" w:rsidR="007C52A8" w:rsidRPr="00C63D99" w:rsidRDefault="007C52A8" w:rsidP="007C52A8">
            <w:pPr>
              <w:pStyle w:val="TableParagraph"/>
              <w:spacing w:before="5"/>
              <w:ind w:left="25" w:right="17"/>
              <w:rPr>
                <w:rFonts w:cstheme="minorHAnsi"/>
                <w:sz w:val="24"/>
                <w:szCs w:val="24"/>
              </w:rPr>
            </w:pPr>
          </w:p>
          <w:p w14:paraId="3708A2AA" w14:textId="5FB2AB23" w:rsidR="007C52A8" w:rsidRPr="00C63D99" w:rsidRDefault="007C52A8" w:rsidP="007C52A8">
            <w:pPr>
              <w:pStyle w:val="TableParagraph"/>
              <w:spacing w:before="5"/>
              <w:ind w:left="25" w:right="17"/>
              <w:rPr>
                <w:rFonts w:cstheme="minorHAnsi"/>
                <w:sz w:val="24"/>
                <w:szCs w:val="24"/>
              </w:rPr>
            </w:pPr>
            <w:proofErr w:type="spellStart"/>
            <w:r w:rsidRPr="00C63D99">
              <w:rPr>
                <w:rFonts w:cstheme="minorHAnsi"/>
                <w:sz w:val="24"/>
                <w:szCs w:val="24"/>
              </w:rPr>
              <w:t>RICArts</w:t>
            </w:r>
            <w:proofErr w:type="spellEnd"/>
            <w:r w:rsidRPr="00C63D99">
              <w:rPr>
                <w:rFonts w:cstheme="minorHAnsi"/>
                <w:sz w:val="24"/>
                <w:szCs w:val="24"/>
              </w:rPr>
              <w:t xml:space="preserve"> has taken the opportunity to book a 2-day practical Pencil Drawing workshop</w:t>
            </w:r>
            <w:r w:rsidR="00E66DC7">
              <w:rPr>
                <w:rFonts w:cstheme="minorHAnsi"/>
                <w:sz w:val="24"/>
                <w:szCs w:val="24"/>
              </w:rPr>
              <w:t xml:space="preserve"> </w:t>
            </w:r>
            <w:r w:rsidRPr="00C63D99">
              <w:rPr>
                <w:rFonts w:cstheme="minorHAnsi"/>
                <w:sz w:val="24"/>
                <w:szCs w:val="24"/>
              </w:rPr>
              <w:t xml:space="preserve">led by New Zealand born artist and tutor, Maxine Thompson who has been recognised for her talent at depicting people and animals in life like pictures. Named as Master </w:t>
            </w:r>
            <w:proofErr w:type="spellStart"/>
            <w:r w:rsidRPr="00C63D99">
              <w:rPr>
                <w:rFonts w:cstheme="minorHAnsi"/>
                <w:sz w:val="24"/>
                <w:szCs w:val="24"/>
              </w:rPr>
              <w:t>Pastellist</w:t>
            </w:r>
            <w:proofErr w:type="spellEnd"/>
            <w:r w:rsidRPr="00C63D99">
              <w:rPr>
                <w:rFonts w:cstheme="minorHAnsi"/>
                <w:sz w:val="24"/>
                <w:szCs w:val="24"/>
              </w:rPr>
              <w:t xml:space="preserve"> by the Pastel Society of Australia </w:t>
            </w:r>
            <w:proofErr w:type="gramStart"/>
            <w:r w:rsidRPr="00C63D99">
              <w:rPr>
                <w:rFonts w:cstheme="minorHAnsi"/>
                <w:sz w:val="24"/>
                <w:szCs w:val="24"/>
              </w:rPr>
              <w:t>and also</w:t>
            </w:r>
            <w:proofErr w:type="gramEnd"/>
            <w:r w:rsidRPr="00C63D99">
              <w:rPr>
                <w:rFonts w:cstheme="minorHAnsi"/>
                <w:sz w:val="24"/>
                <w:szCs w:val="24"/>
              </w:rPr>
              <w:t xml:space="preserve"> by PANZ Pastel Artists of NZ this workshop, to be held on Russell Island, is a rare opportunity for our local art community to gain skills development with such a renowned international artist.</w:t>
            </w:r>
          </w:p>
          <w:p w14:paraId="1005A956" w14:textId="77777777" w:rsidR="008C4784" w:rsidRPr="00C63D99" w:rsidRDefault="008C4784" w:rsidP="008C4784">
            <w:pPr>
              <w:pStyle w:val="TableParagraph"/>
              <w:spacing w:before="5"/>
              <w:ind w:left="25" w:right="17"/>
              <w:rPr>
                <w:rFonts w:cstheme="minorHAnsi"/>
                <w:b/>
                <w:bCs/>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198F8C47" w14:textId="233DC92F"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$1,200</w:t>
            </w:r>
          </w:p>
        </w:tc>
      </w:tr>
      <w:tr w:rsidR="008C4784" w:rsidRPr="00A04D3B" w14:paraId="422EA04F" w14:textId="77777777" w:rsidTr="00E66DC7">
        <w:trPr>
          <w:trHeight w:hRule="exact" w:val="2128"/>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018163DA" w14:textId="6C8BAAA2"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PS-232-030</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5BE04808" w14:textId="451DEFBA"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 xml:space="preserve">Broken to </w:t>
            </w:r>
            <w:proofErr w:type="spellStart"/>
            <w:r w:rsidRPr="00C63D99">
              <w:rPr>
                <w:rFonts w:cstheme="minorHAnsi"/>
                <w:b/>
                <w:bCs/>
                <w:sz w:val="24"/>
                <w:szCs w:val="24"/>
              </w:rPr>
              <w:t>Brillant</w:t>
            </w:r>
            <w:proofErr w:type="spellEnd"/>
            <w:r w:rsidRPr="00C63D99">
              <w:rPr>
                <w:rFonts w:cstheme="minorHAnsi"/>
                <w:b/>
                <w:bCs/>
                <w:sz w:val="24"/>
                <w:szCs w:val="24"/>
              </w:rPr>
              <w:t xml:space="preserve"> Limited</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22D3A295" w14:textId="77777777"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From Broken to Brilliant by becoming Financial Superwomen</w:t>
            </w:r>
          </w:p>
          <w:p w14:paraId="51D8B746" w14:textId="77777777" w:rsidR="007C52A8" w:rsidRPr="00C63D99" w:rsidRDefault="007C52A8" w:rsidP="007C52A8">
            <w:pPr>
              <w:pStyle w:val="TableParagraph"/>
              <w:spacing w:before="5"/>
              <w:ind w:left="25" w:right="17"/>
              <w:rPr>
                <w:rFonts w:cstheme="minorHAnsi"/>
                <w:sz w:val="24"/>
                <w:szCs w:val="24"/>
              </w:rPr>
            </w:pPr>
          </w:p>
          <w:p w14:paraId="01FBEB00" w14:textId="70690078" w:rsidR="007C52A8" w:rsidRPr="00C63D99" w:rsidRDefault="007C52A8" w:rsidP="007C52A8">
            <w:pPr>
              <w:pStyle w:val="TableParagraph"/>
              <w:spacing w:before="5"/>
              <w:ind w:left="25" w:right="17"/>
              <w:rPr>
                <w:rFonts w:cstheme="minorHAnsi"/>
                <w:sz w:val="24"/>
                <w:szCs w:val="24"/>
              </w:rPr>
            </w:pPr>
            <w:r w:rsidRPr="00C63D99">
              <w:rPr>
                <w:rFonts w:cstheme="minorHAnsi"/>
                <w:sz w:val="24"/>
                <w:szCs w:val="24"/>
              </w:rPr>
              <w:t xml:space="preserve">To run Free Financial Literacy workshops for female Domestic Violence Survivors. These 5 workshops will take place on North Stradbroke Island, Cleveland, Capalaba, Redland Bay &amp; </w:t>
            </w:r>
            <w:proofErr w:type="gramStart"/>
            <w:r w:rsidRPr="00C63D99">
              <w:rPr>
                <w:rFonts w:cstheme="minorHAnsi"/>
                <w:sz w:val="24"/>
                <w:szCs w:val="24"/>
              </w:rPr>
              <w:t>Russell</w:t>
            </w:r>
            <w:proofErr w:type="gramEnd"/>
            <w:r w:rsidRPr="00C63D99">
              <w:rPr>
                <w:rFonts w:cstheme="minorHAnsi"/>
                <w:sz w:val="24"/>
                <w:szCs w:val="24"/>
              </w:rPr>
              <w:t xml:space="preserve"> or Macleay Island. The workshops main topics covered are banking, money mastery (budgeting), navigating financial hardship, renting a property, buying a home, </w:t>
            </w:r>
            <w:proofErr w:type="gramStart"/>
            <w:r w:rsidRPr="00C63D99">
              <w:rPr>
                <w:rFonts w:cstheme="minorHAnsi"/>
                <w:sz w:val="24"/>
                <w:szCs w:val="24"/>
              </w:rPr>
              <w:t>tax</w:t>
            </w:r>
            <w:proofErr w:type="gramEnd"/>
            <w:r w:rsidRPr="00C63D99">
              <w:rPr>
                <w:rFonts w:cstheme="minorHAnsi"/>
                <w:sz w:val="24"/>
                <w:szCs w:val="24"/>
              </w:rPr>
              <w:t xml:space="preserve"> and business. Additional ancillary services include but not limited </w:t>
            </w:r>
            <w:proofErr w:type="gramStart"/>
            <w:r w:rsidRPr="00C63D99">
              <w:rPr>
                <w:rFonts w:cstheme="minorHAnsi"/>
                <w:sz w:val="24"/>
                <w:szCs w:val="24"/>
              </w:rPr>
              <w:t>to:</w:t>
            </w:r>
            <w:proofErr w:type="gramEnd"/>
            <w:r w:rsidRPr="00C63D99">
              <w:rPr>
                <w:rFonts w:cstheme="minorHAnsi"/>
                <w:sz w:val="24"/>
                <w:szCs w:val="24"/>
              </w:rPr>
              <w:t xml:space="preserve"> lawyer, Justice of Peace, insurance broker, financial planner, mindset coach, career coach, occupational therapist.</w:t>
            </w:r>
          </w:p>
          <w:p w14:paraId="463850B2" w14:textId="145BDA55" w:rsidR="007C52A8" w:rsidRPr="00C63D99" w:rsidRDefault="007C52A8" w:rsidP="008C4784">
            <w:pPr>
              <w:pStyle w:val="TableParagraph"/>
              <w:spacing w:before="5"/>
              <w:ind w:left="25" w:right="17"/>
              <w:rPr>
                <w:rFonts w:cstheme="minorHAnsi"/>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3AB80F45" w14:textId="2B7B6647"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$4,000</w:t>
            </w:r>
          </w:p>
        </w:tc>
      </w:tr>
      <w:tr w:rsidR="008C4784" w:rsidRPr="00A04D3B" w14:paraId="43D4B86E" w14:textId="77777777" w:rsidTr="000F2C81">
        <w:trPr>
          <w:trHeight w:hRule="exact" w:val="1553"/>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57F0AA01" w14:textId="32E5823D"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PS-232-032</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46B6DF80" w14:textId="29C22B43"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 xml:space="preserve">Old </w:t>
            </w:r>
            <w:proofErr w:type="spellStart"/>
            <w:r w:rsidRPr="00C63D99">
              <w:rPr>
                <w:rFonts w:cstheme="minorHAnsi"/>
                <w:b/>
                <w:bCs/>
                <w:sz w:val="24"/>
                <w:szCs w:val="24"/>
              </w:rPr>
              <w:t>SchoolHouse</w:t>
            </w:r>
            <w:proofErr w:type="spellEnd"/>
            <w:r w:rsidRPr="00C63D99">
              <w:rPr>
                <w:rFonts w:cstheme="minorHAnsi"/>
                <w:b/>
                <w:bCs/>
                <w:sz w:val="24"/>
                <w:szCs w:val="24"/>
              </w:rPr>
              <w:t xml:space="preserve"> Gallery Inc</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426DF717" w14:textId="1345DAEF"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 xml:space="preserve">Old </w:t>
            </w:r>
            <w:proofErr w:type="spellStart"/>
            <w:r w:rsidRPr="00C63D99">
              <w:rPr>
                <w:rFonts w:cstheme="minorHAnsi"/>
                <w:b/>
                <w:bCs/>
                <w:sz w:val="24"/>
                <w:szCs w:val="24"/>
                <w:u w:val="single"/>
              </w:rPr>
              <w:t>SchoolHouse</w:t>
            </w:r>
            <w:proofErr w:type="spellEnd"/>
            <w:r w:rsidRPr="00C63D99">
              <w:rPr>
                <w:rFonts w:cstheme="minorHAnsi"/>
                <w:b/>
                <w:bCs/>
                <w:sz w:val="24"/>
                <w:szCs w:val="24"/>
                <w:u w:val="single"/>
              </w:rPr>
              <w:t xml:space="preserve"> Gallery renewal</w:t>
            </w:r>
          </w:p>
          <w:p w14:paraId="79ECBC5E" w14:textId="77777777" w:rsidR="007C52A8" w:rsidRPr="00C63D99" w:rsidRDefault="007C52A8" w:rsidP="008C4784">
            <w:pPr>
              <w:pStyle w:val="TableParagraph"/>
              <w:spacing w:before="5"/>
              <w:ind w:left="25" w:right="17"/>
              <w:rPr>
                <w:rFonts w:cstheme="minorHAnsi"/>
                <w:sz w:val="24"/>
                <w:szCs w:val="24"/>
              </w:rPr>
            </w:pPr>
          </w:p>
          <w:p w14:paraId="70A903FE" w14:textId="53A97386" w:rsidR="007C52A8" w:rsidRPr="00C63D99" w:rsidRDefault="007C52A8" w:rsidP="008C4784">
            <w:pPr>
              <w:pStyle w:val="TableParagraph"/>
              <w:spacing w:before="5"/>
              <w:ind w:left="25" w:right="17"/>
              <w:rPr>
                <w:rFonts w:cstheme="minorHAnsi"/>
                <w:sz w:val="24"/>
                <w:szCs w:val="24"/>
              </w:rPr>
            </w:pPr>
            <w:r w:rsidRPr="00C63D99">
              <w:rPr>
                <w:rFonts w:cstheme="minorHAnsi"/>
                <w:sz w:val="24"/>
                <w:szCs w:val="24"/>
              </w:rPr>
              <w:t>The external painting has not been carried out since the building was relocated which is over 20 years ago. The painting of the beautiful historic buildings which make up our gallery will sustain it into the future. Painting of the building, both inside and out will refresh and add to its aesthetic appeal</w:t>
            </w:r>
            <w:r w:rsidR="00E66DC7">
              <w:rPr>
                <w:rFonts w:cstheme="minorHAnsi"/>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09E225E7" w14:textId="71D7BD5F"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$10,000</w:t>
            </w:r>
          </w:p>
        </w:tc>
      </w:tr>
      <w:tr w:rsidR="008C4784" w:rsidRPr="00A04D3B" w14:paraId="77ACC750" w14:textId="77777777" w:rsidTr="007C52A8">
        <w:trPr>
          <w:trHeight w:hRule="exact" w:val="2115"/>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23615EE9" w14:textId="77777777" w:rsidR="008C4784" w:rsidRPr="00C63D99" w:rsidRDefault="008C4784" w:rsidP="008C4784">
            <w:pPr>
              <w:rPr>
                <w:rFonts w:asciiTheme="minorHAnsi" w:hAnsiTheme="minorHAnsi" w:cstheme="minorHAnsi"/>
                <w:b/>
                <w:bCs/>
                <w:sz w:val="24"/>
              </w:rPr>
            </w:pPr>
          </w:p>
          <w:p w14:paraId="43CE472A" w14:textId="6982E5FC"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PS-232-034</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5B8CE8D4" w14:textId="5DBDF07A"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The Uniting Church in Australia Property Trust (Q.) represented by Wesley Mission Queensland - STARH Logan</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26F3736C" w14:textId="49B5359D"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Redland Community Collaboration in Sustaining Tenancies</w:t>
            </w:r>
          </w:p>
          <w:p w14:paraId="47D6B761" w14:textId="77777777" w:rsidR="007C52A8" w:rsidRPr="00C63D99" w:rsidRDefault="007C52A8" w:rsidP="008C4784">
            <w:pPr>
              <w:pStyle w:val="TableParagraph"/>
              <w:spacing w:before="5"/>
              <w:ind w:left="25" w:right="17"/>
              <w:rPr>
                <w:rFonts w:cstheme="minorHAnsi"/>
                <w:sz w:val="24"/>
                <w:szCs w:val="24"/>
              </w:rPr>
            </w:pPr>
          </w:p>
          <w:p w14:paraId="47CCED4C" w14:textId="777396D1" w:rsidR="007C52A8" w:rsidRPr="00C63D99" w:rsidRDefault="007C52A8" w:rsidP="008C4784">
            <w:pPr>
              <w:pStyle w:val="TableParagraph"/>
              <w:spacing w:before="5"/>
              <w:ind w:left="25" w:right="17"/>
              <w:rPr>
                <w:rFonts w:cstheme="minorHAnsi"/>
                <w:b/>
                <w:bCs/>
                <w:sz w:val="24"/>
                <w:szCs w:val="24"/>
              </w:rPr>
            </w:pPr>
            <w:r w:rsidRPr="00C63D99">
              <w:rPr>
                <w:rFonts w:cstheme="minorHAnsi"/>
                <w:sz w:val="24"/>
                <w:szCs w:val="24"/>
              </w:rPr>
              <w:t>We propose hosting a morning tea for local real estate agents, during which we would introduce them to the housing support services in the Redland area, educate them about the services, and provide opportunity for networking and potential partnerships. The goal of this event is to increase collaboration and create referral pathways between local real estate agents and housing and other community service providers with the intention of supporting community members to sustain their tenancy instead of becoming homeless.</w:t>
            </w: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0C32106C" w14:textId="258F7C0E"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$1,125</w:t>
            </w:r>
          </w:p>
        </w:tc>
      </w:tr>
      <w:tr w:rsidR="008C4784" w:rsidRPr="00A04D3B" w14:paraId="46027DBE" w14:textId="77777777" w:rsidTr="00C63D99">
        <w:trPr>
          <w:trHeight w:hRule="exact" w:val="2127"/>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0B7B1932" w14:textId="21B284F6" w:rsidR="008C4784" w:rsidRPr="00C63D99" w:rsidRDefault="008C4784" w:rsidP="008C4784">
            <w:pPr>
              <w:rPr>
                <w:rFonts w:asciiTheme="minorHAnsi" w:hAnsiTheme="minorHAnsi" w:cstheme="minorHAnsi"/>
                <w:b/>
                <w:bCs/>
                <w:sz w:val="24"/>
              </w:rPr>
            </w:pPr>
            <w:r w:rsidRPr="00C63D99">
              <w:rPr>
                <w:rFonts w:asciiTheme="minorHAnsi" w:hAnsiTheme="minorHAnsi" w:cstheme="minorHAnsi"/>
                <w:b/>
                <w:bCs/>
                <w:sz w:val="24"/>
              </w:rPr>
              <w:t>PS-232-035</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0C824C6A" w14:textId="58A39015" w:rsidR="008C4784" w:rsidRPr="00C63D99" w:rsidRDefault="008C4784" w:rsidP="008C4784">
            <w:pPr>
              <w:pStyle w:val="TableParagraph"/>
              <w:spacing w:before="5"/>
              <w:ind w:left="25" w:right="17"/>
              <w:rPr>
                <w:rFonts w:cstheme="minorHAnsi"/>
                <w:b/>
                <w:bCs/>
                <w:sz w:val="24"/>
                <w:szCs w:val="24"/>
              </w:rPr>
            </w:pPr>
            <w:r w:rsidRPr="00C63D99">
              <w:rPr>
                <w:rFonts w:cstheme="minorHAnsi"/>
                <w:b/>
                <w:bCs/>
                <w:sz w:val="24"/>
                <w:szCs w:val="24"/>
              </w:rPr>
              <w:t>Here’s To Life Redlands Inc</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16152EEA" w14:textId="0AD23B7A"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Active workshops for people living with disability in the Redlands</w:t>
            </w:r>
          </w:p>
          <w:p w14:paraId="3E40742A" w14:textId="77777777" w:rsidR="007C52A8" w:rsidRPr="00C63D99" w:rsidRDefault="007C52A8" w:rsidP="008C4784">
            <w:pPr>
              <w:pStyle w:val="TableParagraph"/>
              <w:spacing w:before="5"/>
              <w:ind w:left="25" w:right="17"/>
              <w:rPr>
                <w:rFonts w:cstheme="minorHAnsi"/>
                <w:sz w:val="24"/>
                <w:szCs w:val="24"/>
              </w:rPr>
            </w:pPr>
          </w:p>
          <w:p w14:paraId="3D899B59" w14:textId="2991806A" w:rsidR="007C52A8" w:rsidRPr="00C63D99" w:rsidRDefault="007C52A8" w:rsidP="008C4784">
            <w:pPr>
              <w:pStyle w:val="TableParagraph"/>
              <w:spacing w:before="5"/>
              <w:ind w:left="25" w:right="17"/>
              <w:rPr>
                <w:rFonts w:cstheme="minorHAnsi"/>
                <w:sz w:val="24"/>
                <w:szCs w:val="24"/>
              </w:rPr>
            </w:pPr>
            <w:r w:rsidRPr="00C63D99">
              <w:rPr>
                <w:rFonts w:cstheme="minorHAnsi"/>
                <w:sz w:val="24"/>
                <w:szCs w:val="24"/>
              </w:rPr>
              <w:t>The aim of the proposed project is for Here’s to Life to provide engaging activities for those living with a disability to improve their physical and mental health. The project will expand Here’s to Life’s services by providing cost-effective workshops during the winter holidays in dancing, drumming, drama, exercise classes, singing and art, and contribute to a robust living culture in the Redlands.</w:t>
            </w:r>
            <w:r w:rsidR="00C63D99" w:rsidRPr="00C63D99">
              <w:rPr>
                <w:rFonts w:cstheme="minorHAnsi"/>
                <w:sz w:val="24"/>
                <w:szCs w:val="24"/>
              </w:rPr>
              <w:t xml:space="preserve"> </w:t>
            </w:r>
            <w:r w:rsidRPr="00C63D99">
              <w:rPr>
                <w:rFonts w:cstheme="minorHAnsi"/>
                <w:sz w:val="24"/>
                <w:szCs w:val="24"/>
              </w:rPr>
              <w:t>This new initiative will build capacity and capability of Here’s to Life to provide more services to those in need, help combat social isolation and loneliness and create a safe and welcoming space for people with disability.</w:t>
            </w:r>
          </w:p>
          <w:p w14:paraId="7DBA294A" w14:textId="1AB8C5D1" w:rsidR="007C52A8" w:rsidRPr="00C63D99" w:rsidRDefault="007C52A8" w:rsidP="008C4784">
            <w:pPr>
              <w:pStyle w:val="TableParagraph"/>
              <w:spacing w:before="5"/>
              <w:ind w:left="25" w:right="17"/>
              <w:rPr>
                <w:rFonts w:cstheme="minorHAnsi"/>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4308DC91" w14:textId="6F9974C6" w:rsidR="008C4784" w:rsidRPr="00C63D99" w:rsidRDefault="007C52A8" w:rsidP="007C52A8">
            <w:pPr>
              <w:pStyle w:val="TableParagraph"/>
              <w:spacing w:before="5"/>
              <w:ind w:left="25" w:right="17"/>
              <w:jc w:val="center"/>
              <w:rPr>
                <w:rFonts w:cstheme="minorHAnsi"/>
                <w:b/>
                <w:sz w:val="24"/>
                <w:szCs w:val="24"/>
              </w:rPr>
            </w:pPr>
            <w:r w:rsidRPr="00C63D99">
              <w:rPr>
                <w:rFonts w:cstheme="minorHAnsi"/>
                <w:b/>
                <w:sz w:val="24"/>
                <w:szCs w:val="24"/>
              </w:rPr>
              <w:t>$7,777.81</w:t>
            </w:r>
          </w:p>
        </w:tc>
      </w:tr>
      <w:tr w:rsidR="008C4784" w:rsidRPr="00A04D3B" w14:paraId="7CFB2B86" w14:textId="77777777" w:rsidTr="007C52A8">
        <w:trPr>
          <w:trHeight w:hRule="exact" w:val="2536"/>
        </w:trPr>
        <w:tc>
          <w:tcPr>
            <w:tcW w:w="1454" w:type="dxa"/>
            <w:tcBorders>
              <w:top w:val="single" w:sz="8" w:space="0" w:color="000000"/>
              <w:left w:val="single" w:sz="8" w:space="0" w:color="000000"/>
              <w:bottom w:val="single" w:sz="8" w:space="0" w:color="000000"/>
              <w:right w:val="single" w:sz="8" w:space="0" w:color="000000"/>
            </w:tcBorders>
            <w:shd w:val="clear" w:color="auto" w:fill="DCE6F0"/>
          </w:tcPr>
          <w:p w14:paraId="4727E47A" w14:textId="08B9C88D" w:rsidR="008C4784" w:rsidRPr="00995E41" w:rsidRDefault="008C4784" w:rsidP="008C4784">
            <w:pPr>
              <w:rPr>
                <w:rFonts w:asciiTheme="minorHAnsi" w:hAnsiTheme="minorHAnsi" w:cstheme="minorHAnsi"/>
                <w:b/>
                <w:bCs/>
                <w:strike/>
                <w:sz w:val="24"/>
              </w:rPr>
            </w:pPr>
            <w:r w:rsidRPr="00995E41">
              <w:rPr>
                <w:rFonts w:asciiTheme="minorHAnsi" w:hAnsiTheme="minorHAnsi" w:cstheme="minorHAnsi"/>
                <w:b/>
                <w:bCs/>
                <w:strike/>
                <w:sz w:val="24"/>
              </w:rPr>
              <w:lastRenderedPageBreak/>
              <w:t>PS-232-038</w:t>
            </w:r>
          </w:p>
        </w:tc>
        <w:tc>
          <w:tcPr>
            <w:tcW w:w="2314" w:type="dxa"/>
            <w:tcBorders>
              <w:top w:val="single" w:sz="8" w:space="0" w:color="000000"/>
              <w:left w:val="single" w:sz="8" w:space="0" w:color="000000"/>
              <w:bottom w:val="single" w:sz="8" w:space="0" w:color="000000"/>
              <w:right w:val="single" w:sz="8" w:space="0" w:color="000000"/>
            </w:tcBorders>
            <w:shd w:val="clear" w:color="auto" w:fill="DCE6F0"/>
          </w:tcPr>
          <w:p w14:paraId="6074F988" w14:textId="5A4F7953" w:rsidR="008C4784" w:rsidRPr="00995E41" w:rsidRDefault="008C4784" w:rsidP="008C4784">
            <w:pPr>
              <w:pStyle w:val="TableParagraph"/>
              <w:spacing w:before="5"/>
              <w:ind w:left="25" w:right="17"/>
              <w:rPr>
                <w:rFonts w:cstheme="minorHAnsi"/>
                <w:b/>
                <w:bCs/>
                <w:strike/>
                <w:sz w:val="24"/>
                <w:szCs w:val="24"/>
              </w:rPr>
            </w:pPr>
            <w:r w:rsidRPr="00995E41">
              <w:rPr>
                <w:rFonts w:cstheme="minorHAnsi"/>
                <w:b/>
                <w:bCs/>
                <w:strike/>
                <w:sz w:val="24"/>
                <w:szCs w:val="24"/>
              </w:rPr>
              <w:t>Allstars Netball Club</w:t>
            </w:r>
          </w:p>
        </w:tc>
        <w:tc>
          <w:tcPr>
            <w:tcW w:w="16361" w:type="dxa"/>
            <w:tcBorders>
              <w:top w:val="single" w:sz="8" w:space="0" w:color="000000"/>
              <w:left w:val="single" w:sz="8" w:space="0" w:color="000000"/>
              <w:bottom w:val="single" w:sz="8" w:space="0" w:color="000000"/>
              <w:right w:val="single" w:sz="8" w:space="0" w:color="000000"/>
            </w:tcBorders>
            <w:shd w:val="clear" w:color="auto" w:fill="EBF0DE"/>
          </w:tcPr>
          <w:p w14:paraId="434090DC" w14:textId="40494BA3" w:rsidR="008C4784" w:rsidRPr="00C63D99" w:rsidRDefault="008C4784" w:rsidP="008C4784">
            <w:pPr>
              <w:pStyle w:val="TableParagraph"/>
              <w:spacing w:before="5"/>
              <w:ind w:left="25" w:right="17"/>
              <w:rPr>
                <w:rFonts w:cstheme="minorHAnsi"/>
                <w:b/>
                <w:bCs/>
                <w:sz w:val="24"/>
                <w:szCs w:val="24"/>
                <w:u w:val="single"/>
              </w:rPr>
            </w:pPr>
            <w:r w:rsidRPr="00C63D99">
              <w:rPr>
                <w:rFonts w:cstheme="minorHAnsi"/>
                <w:b/>
                <w:bCs/>
                <w:sz w:val="24"/>
                <w:szCs w:val="24"/>
                <w:u w:val="single"/>
              </w:rPr>
              <w:t>A Night Under the Stars - 21st Anniversary</w:t>
            </w:r>
          </w:p>
          <w:p w14:paraId="56E7847B" w14:textId="77777777" w:rsidR="007C52A8" w:rsidRPr="00C63D99" w:rsidRDefault="007C52A8" w:rsidP="008C4784">
            <w:pPr>
              <w:pStyle w:val="TableParagraph"/>
              <w:spacing w:before="5"/>
              <w:ind w:left="25" w:right="17"/>
              <w:rPr>
                <w:rFonts w:cstheme="minorHAnsi"/>
                <w:sz w:val="24"/>
                <w:szCs w:val="24"/>
              </w:rPr>
            </w:pPr>
          </w:p>
          <w:p w14:paraId="0295AEC0" w14:textId="2A2BCDF9" w:rsidR="007C52A8" w:rsidRPr="00C63D99" w:rsidRDefault="007C52A8" w:rsidP="008C4784">
            <w:pPr>
              <w:pStyle w:val="TableParagraph"/>
              <w:spacing w:before="5"/>
              <w:ind w:left="25" w:right="17"/>
              <w:rPr>
                <w:rFonts w:cstheme="minorHAnsi"/>
                <w:sz w:val="24"/>
                <w:szCs w:val="24"/>
              </w:rPr>
            </w:pPr>
            <w:r w:rsidRPr="00C63D99">
              <w:rPr>
                <w:rFonts w:cstheme="minorHAnsi"/>
                <w:sz w:val="24"/>
                <w:szCs w:val="24"/>
              </w:rPr>
              <w:t>"A Night Under the Stars" is a community event held to celebrate the 21st anniversary of Allstars Netball Club. This will be a celebratory event to acknowledge how far our local sporting club has come since its establishment in 2002 by a local Wellington Point resident and netball enthusiast. This event aims to promote our club and community, boost engagement in sport, build a sense of pride and belonging for families and promote local business through supply of food trucks, live entertainment, community/sponsor/business</w:t>
            </w:r>
            <w:r w:rsidR="00C63D99" w:rsidRPr="00C63D99">
              <w:rPr>
                <w:rFonts w:cstheme="minorHAnsi"/>
                <w:sz w:val="24"/>
                <w:szCs w:val="24"/>
              </w:rPr>
              <w:t xml:space="preserve"> </w:t>
            </w:r>
            <w:r w:rsidRPr="00C63D99">
              <w:rPr>
                <w:rFonts w:cstheme="minorHAnsi"/>
                <w:sz w:val="24"/>
                <w:szCs w:val="24"/>
              </w:rPr>
              <w:t>stalls, etc.</w:t>
            </w:r>
          </w:p>
        </w:tc>
        <w:tc>
          <w:tcPr>
            <w:tcW w:w="2268" w:type="dxa"/>
            <w:tcBorders>
              <w:top w:val="single" w:sz="8" w:space="0" w:color="000000"/>
              <w:left w:val="single" w:sz="8" w:space="0" w:color="000000"/>
              <w:bottom w:val="single" w:sz="8" w:space="0" w:color="000000"/>
              <w:right w:val="single" w:sz="8" w:space="0" w:color="000000"/>
            </w:tcBorders>
            <w:shd w:val="clear" w:color="auto" w:fill="C5D9F0"/>
          </w:tcPr>
          <w:p w14:paraId="127CA45E" w14:textId="77777777" w:rsidR="008C4784" w:rsidRDefault="007C52A8" w:rsidP="007C52A8">
            <w:pPr>
              <w:pStyle w:val="TableParagraph"/>
              <w:spacing w:before="5"/>
              <w:ind w:left="25" w:right="17"/>
              <w:jc w:val="center"/>
              <w:rPr>
                <w:rFonts w:cstheme="minorHAnsi"/>
                <w:b/>
                <w:strike/>
                <w:sz w:val="24"/>
                <w:szCs w:val="24"/>
              </w:rPr>
            </w:pPr>
            <w:r w:rsidRPr="00995E41">
              <w:rPr>
                <w:rFonts w:cstheme="minorHAnsi"/>
                <w:b/>
                <w:strike/>
                <w:sz w:val="24"/>
                <w:szCs w:val="24"/>
              </w:rPr>
              <w:t>$5,000</w:t>
            </w:r>
          </w:p>
          <w:p w14:paraId="435DB525" w14:textId="52BA71C7" w:rsidR="00995E41" w:rsidRPr="00995E41" w:rsidRDefault="00995E41" w:rsidP="007C52A8">
            <w:pPr>
              <w:pStyle w:val="TableParagraph"/>
              <w:spacing w:before="5"/>
              <w:ind w:left="25" w:right="17"/>
              <w:jc w:val="center"/>
              <w:rPr>
                <w:rFonts w:cstheme="minorHAnsi"/>
                <w:b/>
                <w:strike/>
                <w:sz w:val="24"/>
                <w:szCs w:val="24"/>
              </w:rPr>
            </w:pPr>
            <w:r w:rsidRPr="00460630">
              <w:rPr>
                <w:rFonts w:cstheme="minorHAnsi"/>
                <w:b/>
                <w:sz w:val="24"/>
                <w:szCs w:val="24"/>
              </w:rPr>
              <w:t>WITHDRAWN</w:t>
            </w:r>
          </w:p>
        </w:tc>
      </w:tr>
      <w:tr w:rsidR="008C4784" w:rsidRPr="008C4784" w14:paraId="75DCB3FA" w14:textId="77777777" w:rsidTr="000D28EF">
        <w:trPr>
          <w:trHeight w:hRule="exact" w:val="445"/>
        </w:trPr>
        <w:tc>
          <w:tcPr>
            <w:tcW w:w="22397" w:type="dxa"/>
            <w:gridSpan w:val="4"/>
            <w:tcBorders>
              <w:top w:val="single" w:sz="8" w:space="0" w:color="000000"/>
              <w:left w:val="single" w:sz="8" w:space="0" w:color="000000"/>
              <w:bottom w:val="single" w:sz="8" w:space="0" w:color="000000"/>
              <w:right w:val="single" w:sz="8" w:space="0" w:color="000000"/>
            </w:tcBorders>
            <w:shd w:val="clear" w:color="auto" w:fill="FFFF00"/>
          </w:tcPr>
          <w:p w14:paraId="68468EAF" w14:textId="3BA47416" w:rsidR="008C4784" w:rsidRPr="000D28EF" w:rsidRDefault="008C4784" w:rsidP="007C52A8">
            <w:pPr>
              <w:pStyle w:val="TableParagraph"/>
              <w:spacing w:before="5"/>
              <w:ind w:left="25" w:right="17"/>
              <w:rPr>
                <w:b/>
                <w:sz w:val="32"/>
                <w:szCs w:val="32"/>
              </w:rPr>
            </w:pPr>
            <w:r w:rsidRPr="000D28EF">
              <w:rPr>
                <w:b/>
                <w:sz w:val="32"/>
                <w:szCs w:val="32"/>
              </w:rPr>
              <w:t xml:space="preserve">Total                         </w:t>
            </w:r>
            <w:r w:rsidR="007C52A8" w:rsidRPr="000D28EF">
              <w:rPr>
                <w:b/>
                <w:sz w:val="32"/>
                <w:szCs w:val="32"/>
              </w:rPr>
              <w:t xml:space="preserve">                                                                                                                                                                                                                                                     </w:t>
            </w:r>
            <w:r w:rsidR="000D28EF">
              <w:rPr>
                <w:b/>
                <w:sz w:val="32"/>
                <w:szCs w:val="32"/>
              </w:rPr>
              <w:t xml:space="preserve">   $</w:t>
            </w:r>
            <w:r w:rsidR="00C63D99">
              <w:rPr>
                <w:b/>
                <w:sz w:val="32"/>
                <w:szCs w:val="32"/>
              </w:rPr>
              <w:t xml:space="preserve"> </w:t>
            </w:r>
            <w:r w:rsidR="00460630">
              <w:rPr>
                <w:b/>
                <w:sz w:val="32"/>
                <w:szCs w:val="32"/>
              </w:rPr>
              <w:t>4</w:t>
            </w:r>
            <w:r w:rsidR="00995E41">
              <w:rPr>
                <w:b/>
                <w:sz w:val="32"/>
                <w:szCs w:val="32"/>
              </w:rPr>
              <w:t>2</w:t>
            </w:r>
            <w:r w:rsidR="00460630">
              <w:rPr>
                <w:b/>
                <w:sz w:val="32"/>
                <w:szCs w:val="32"/>
              </w:rPr>
              <w:t>,017</w:t>
            </w:r>
            <w:r w:rsidR="007C52A8" w:rsidRPr="000D28EF">
              <w:rPr>
                <w:b/>
                <w:sz w:val="32"/>
                <w:szCs w:val="32"/>
              </w:rPr>
              <w:t xml:space="preserve">                                                                                                 </w:t>
            </w:r>
          </w:p>
        </w:tc>
      </w:tr>
    </w:tbl>
    <w:p w14:paraId="3848F025" w14:textId="77777777" w:rsidR="0014554D" w:rsidRPr="00577AC4" w:rsidRDefault="0014554D" w:rsidP="00577AC4"/>
    <w:sectPr w:rsidR="0014554D" w:rsidRPr="00577AC4" w:rsidSect="000F2C81">
      <w:headerReference w:type="default" r:id="rId9"/>
      <w:footerReference w:type="default" r:id="rId10"/>
      <w:pgSz w:w="23811" w:h="16838" w:orient="landscape" w:code="8"/>
      <w:pgMar w:top="2410" w:right="720" w:bottom="1560" w:left="720" w:header="708" w:footer="537"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A6E9" w14:textId="77777777" w:rsidR="003768DC" w:rsidRDefault="003768DC">
      <w:r>
        <w:separator/>
      </w:r>
    </w:p>
  </w:endnote>
  <w:endnote w:type="continuationSeparator" w:id="0">
    <w:p w14:paraId="0860A507" w14:textId="77777777" w:rsidR="003768DC" w:rsidRDefault="0037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00"/>
    <w:family w:val="auto"/>
    <w:pitch w:val="variable"/>
    <w:sig w:usb0="E00002FF" w:usb1="5000205B" w:usb2="00000020" w:usb3="00000000" w:csb0="0000019F" w:csb1="00000000"/>
  </w:font>
  <w:font w:name="Lucida Grande">
    <w:altName w:val="ESRI NIMA VMAP1&amp;2 PT"/>
    <w:charset w:val="00"/>
    <w:family w:val="auto"/>
    <w:pitch w:val="variable"/>
    <w:sig w:usb0="00000000"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tPro-Bold">
    <w:altName w:val="Calibri"/>
    <w:panose1 w:val="00000000000000000000"/>
    <w:charset w:val="00"/>
    <w:family w:val="swiss"/>
    <w:notTrueType/>
    <w:pitch w:val="variable"/>
    <w:sig w:usb0="00000001" w:usb1="5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9B74" w14:textId="77777777" w:rsidR="002E48BD" w:rsidRDefault="002E48BD">
    <w:pPr>
      <w:pStyle w:val="Footer"/>
      <w:rPr>
        <w:noProof/>
        <w:lang w:eastAsia="en-AU"/>
      </w:rPr>
    </w:pPr>
    <w:r>
      <w:rPr>
        <w:noProof/>
        <w:lang w:eastAsia="en-AU"/>
      </w:rPr>
      <w:drawing>
        <wp:anchor distT="0" distB="0" distL="114300" distR="114300" simplePos="0" relativeHeight="251659264" behindDoc="1" locked="0" layoutInCell="1" allowOverlap="1" wp14:anchorId="053A930C" wp14:editId="3327E051">
          <wp:simplePos x="0" y="0"/>
          <wp:positionH relativeFrom="column">
            <wp:posOffset>-447676</wp:posOffset>
          </wp:positionH>
          <wp:positionV relativeFrom="paragraph">
            <wp:posOffset>311785</wp:posOffset>
          </wp:positionV>
          <wp:extent cx="10724519" cy="854075"/>
          <wp:effectExtent l="0" t="0" r="63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0_RCC_MASTER_A4_LS.png"/>
                  <pic:cNvPicPr/>
                </pic:nvPicPr>
                <pic:blipFill rotWithShape="1">
                  <a:blip r:embed="rId1" cstate="print">
                    <a:extLst>
                      <a:ext uri="{28A0092B-C50C-407E-A947-70E740481C1C}">
                        <a14:useLocalDpi xmlns:a14="http://schemas.microsoft.com/office/drawing/2010/main" val="0"/>
                      </a:ext>
                    </a:extLst>
                  </a:blip>
                  <a:srcRect t="94368"/>
                  <a:stretch/>
                </pic:blipFill>
                <pic:spPr bwMode="auto">
                  <a:xfrm>
                    <a:off x="0" y="0"/>
                    <a:ext cx="10747322" cy="855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39206" w14:textId="77777777" w:rsidR="0014554D" w:rsidRDefault="00145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26C7" w14:textId="77777777" w:rsidR="003768DC" w:rsidRDefault="003768DC">
      <w:r>
        <w:separator/>
      </w:r>
    </w:p>
  </w:footnote>
  <w:footnote w:type="continuationSeparator" w:id="0">
    <w:p w14:paraId="46DD7F54" w14:textId="77777777" w:rsidR="003768DC" w:rsidRDefault="0037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92F9" w14:textId="72BB081A" w:rsidR="008C4784" w:rsidRDefault="000F2C81">
    <w:pPr>
      <w:pStyle w:val="Header"/>
      <w:rPr>
        <w:noProof/>
        <w:lang w:eastAsia="en-AU"/>
      </w:rPr>
    </w:pPr>
    <w:r>
      <w:rPr>
        <w:noProof/>
        <w:lang w:eastAsia="en-AU"/>
      </w:rPr>
      <w:drawing>
        <wp:anchor distT="0" distB="0" distL="114300" distR="114300" simplePos="0" relativeHeight="251658240" behindDoc="1" locked="0" layoutInCell="1" allowOverlap="1" wp14:anchorId="7A197D8F" wp14:editId="432D688F">
          <wp:simplePos x="0" y="0"/>
          <wp:positionH relativeFrom="column">
            <wp:posOffset>-499110</wp:posOffset>
          </wp:positionH>
          <wp:positionV relativeFrom="paragraph">
            <wp:posOffset>-455959</wp:posOffset>
          </wp:positionV>
          <wp:extent cx="15157829" cy="141413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30_RCC_MASTER_A4_LS.png"/>
                  <pic:cNvPicPr/>
                </pic:nvPicPr>
                <pic:blipFill rotWithShape="1">
                  <a:blip r:embed="rId1" cstate="print">
                    <a:extLst>
                      <a:ext uri="{28A0092B-C50C-407E-A947-70E740481C1C}">
                        <a14:useLocalDpi xmlns:a14="http://schemas.microsoft.com/office/drawing/2010/main" val="0"/>
                      </a:ext>
                    </a:extLst>
                  </a:blip>
                  <a:srcRect b="93403"/>
                  <a:stretch/>
                </pic:blipFill>
                <pic:spPr bwMode="auto">
                  <a:xfrm>
                    <a:off x="0" y="0"/>
                    <a:ext cx="15157829" cy="141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980118" w14:textId="004BB067" w:rsidR="002E48BD" w:rsidRDefault="002E48BD">
    <w:pPr>
      <w:pStyle w:val="Header"/>
      <w:rPr>
        <w:noProof/>
        <w:lang w:eastAsia="en-AU"/>
      </w:rPr>
    </w:pPr>
  </w:p>
  <w:p w14:paraId="116EEBF5" w14:textId="77777777" w:rsidR="0014554D" w:rsidRDefault="00145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BD7"/>
    <w:multiLevelType w:val="hybridMultilevel"/>
    <w:tmpl w:val="41D88A7A"/>
    <w:lvl w:ilvl="0" w:tplc="74D6C3EE">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F1686"/>
    <w:multiLevelType w:val="hybridMultilevel"/>
    <w:tmpl w:val="93F6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BD20F1"/>
    <w:multiLevelType w:val="hybridMultilevel"/>
    <w:tmpl w:val="C694A3EC"/>
    <w:lvl w:ilvl="0" w:tplc="428A0AF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004F80"/>
    <w:multiLevelType w:val="hybridMultilevel"/>
    <w:tmpl w:val="8E142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0D7892"/>
    <w:multiLevelType w:val="hybridMultilevel"/>
    <w:tmpl w:val="94065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7235E1D"/>
    <w:multiLevelType w:val="hybridMultilevel"/>
    <w:tmpl w:val="A0B0F05A"/>
    <w:lvl w:ilvl="0" w:tplc="F4088A6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57406A"/>
    <w:multiLevelType w:val="hybridMultilevel"/>
    <w:tmpl w:val="3C5E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77375D"/>
    <w:multiLevelType w:val="hybridMultilevel"/>
    <w:tmpl w:val="67A8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033818">
    <w:abstractNumId w:val="5"/>
  </w:num>
  <w:num w:numId="2" w16cid:durableId="858394544">
    <w:abstractNumId w:val="0"/>
  </w:num>
  <w:num w:numId="3" w16cid:durableId="408310403">
    <w:abstractNumId w:val="2"/>
  </w:num>
  <w:num w:numId="4" w16cid:durableId="1535267158">
    <w:abstractNumId w:val="3"/>
  </w:num>
  <w:num w:numId="5" w16cid:durableId="1228491880">
    <w:abstractNumId w:val="4"/>
  </w:num>
  <w:num w:numId="6" w16cid:durableId="859315197">
    <w:abstractNumId w:val="1"/>
  </w:num>
  <w:num w:numId="7" w16cid:durableId="613445709">
    <w:abstractNumId w:val="7"/>
  </w:num>
  <w:num w:numId="8" w16cid:durableId="279530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61"/>
    <w:rsid w:val="00005CC2"/>
    <w:rsid w:val="00033679"/>
    <w:rsid w:val="0003539E"/>
    <w:rsid w:val="00075D47"/>
    <w:rsid w:val="0009024E"/>
    <w:rsid w:val="000B5E23"/>
    <w:rsid w:val="000D28EF"/>
    <w:rsid w:val="000F2C81"/>
    <w:rsid w:val="0010683E"/>
    <w:rsid w:val="001129CE"/>
    <w:rsid w:val="00114CAF"/>
    <w:rsid w:val="001150E8"/>
    <w:rsid w:val="00115E7C"/>
    <w:rsid w:val="0014554D"/>
    <w:rsid w:val="002347AF"/>
    <w:rsid w:val="00272D2D"/>
    <w:rsid w:val="002A0F05"/>
    <w:rsid w:val="002B660F"/>
    <w:rsid w:val="002C44F9"/>
    <w:rsid w:val="002E0EF4"/>
    <w:rsid w:val="002E48BD"/>
    <w:rsid w:val="00311E6F"/>
    <w:rsid w:val="00337914"/>
    <w:rsid w:val="00361DB4"/>
    <w:rsid w:val="003641A2"/>
    <w:rsid w:val="003768DC"/>
    <w:rsid w:val="00394276"/>
    <w:rsid w:val="00411355"/>
    <w:rsid w:val="00424781"/>
    <w:rsid w:val="00436DBB"/>
    <w:rsid w:val="00450A39"/>
    <w:rsid w:val="00460630"/>
    <w:rsid w:val="00466DE0"/>
    <w:rsid w:val="0049461C"/>
    <w:rsid w:val="0051760A"/>
    <w:rsid w:val="00557B63"/>
    <w:rsid w:val="00577AC4"/>
    <w:rsid w:val="00592D61"/>
    <w:rsid w:val="005C3B5B"/>
    <w:rsid w:val="006067C5"/>
    <w:rsid w:val="00655509"/>
    <w:rsid w:val="006C0490"/>
    <w:rsid w:val="006F73C7"/>
    <w:rsid w:val="00710B10"/>
    <w:rsid w:val="007C2D2A"/>
    <w:rsid w:val="007C52A8"/>
    <w:rsid w:val="00816BBA"/>
    <w:rsid w:val="00830570"/>
    <w:rsid w:val="00844820"/>
    <w:rsid w:val="00870CDA"/>
    <w:rsid w:val="008939FE"/>
    <w:rsid w:val="008A02DC"/>
    <w:rsid w:val="008C4784"/>
    <w:rsid w:val="00902D73"/>
    <w:rsid w:val="00916C49"/>
    <w:rsid w:val="0092401E"/>
    <w:rsid w:val="0095312A"/>
    <w:rsid w:val="00966498"/>
    <w:rsid w:val="00995E41"/>
    <w:rsid w:val="009D21A6"/>
    <w:rsid w:val="009D4E9D"/>
    <w:rsid w:val="009F2FB7"/>
    <w:rsid w:val="00A13D1D"/>
    <w:rsid w:val="00A20A5C"/>
    <w:rsid w:val="00A82DBC"/>
    <w:rsid w:val="00AB6325"/>
    <w:rsid w:val="00B31197"/>
    <w:rsid w:val="00B7384E"/>
    <w:rsid w:val="00B76A8F"/>
    <w:rsid w:val="00B77D95"/>
    <w:rsid w:val="00C05A11"/>
    <w:rsid w:val="00C521C2"/>
    <w:rsid w:val="00C63D99"/>
    <w:rsid w:val="00C868BB"/>
    <w:rsid w:val="00D625FE"/>
    <w:rsid w:val="00D63408"/>
    <w:rsid w:val="00DC0053"/>
    <w:rsid w:val="00DF1648"/>
    <w:rsid w:val="00E25E5C"/>
    <w:rsid w:val="00E34562"/>
    <w:rsid w:val="00E66DC7"/>
    <w:rsid w:val="00EC36BC"/>
    <w:rsid w:val="00ED0C6D"/>
    <w:rsid w:val="00F3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50CC68"/>
  <w15:chartTrackingRefBased/>
  <w15:docId w15:val="{B164CA69-9AB9-4C7B-A978-08637370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ing"/>
    <w:qFormat/>
    <w:rsid w:val="0014554D"/>
    <w:rPr>
      <w:rFonts w:ascii="Roboto Medium" w:hAnsi="Roboto Medium"/>
      <w:sz w:val="48"/>
      <w:szCs w:val="24"/>
      <w:lang w:eastAsia="en-US"/>
    </w:rPr>
  </w:style>
  <w:style w:type="paragraph" w:styleId="Heading1">
    <w:name w:val="heading 1"/>
    <w:aliases w:val="Para heading"/>
    <w:basedOn w:val="Normal"/>
    <w:next w:val="Normal"/>
    <w:link w:val="Heading1Char"/>
    <w:autoRedefine/>
    <w:uiPriority w:val="9"/>
    <w:qFormat/>
    <w:rsid w:val="0014554D"/>
    <w:pPr>
      <w:keepNext/>
      <w:keepLines/>
      <w:spacing w:before="240" w:line="360" w:lineRule="auto"/>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4AA2"/>
    <w:rPr>
      <w:rFonts w:ascii="Lucida Grande" w:hAnsi="Lucida Grande"/>
      <w:sz w:val="18"/>
      <w:szCs w:val="18"/>
    </w:rPr>
  </w:style>
  <w:style w:type="paragraph" w:styleId="Header">
    <w:name w:val="header"/>
    <w:basedOn w:val="Normal"/>
    <w:rsid w:val="00066269"/>
    <w:pPr>
      <w:tabs>
        <w:tab w:val="center" w:pos="4320"/>
        <w:tab w:val="right" w:pos="8640"/>
      </w:tabs>
    </w:pPr>
  </w:style>
  <w:style w:type="paragraph" w:styleId="Footer">
    <w:name w:val="footer"/>
    <w:basedOn w:val="Normal"/>
    <w:semiHidden/>
    <w:rsid w:val="00066269"/>
    <w:pPr>
      <w:tabs>
        <w:tab w:val="center" w:pos="4320"/>
        <w:tab w:val="right" w:pos="8640"/>
      </w:tabs>
    </w:pPr>
  </w:style>
  <w:style w:type="character" w:styleId="Hyperlink">
    <w:name w:val="Hyperlink"/>
    <w:uiPriority w:val="99"/>
    <w:semiHidden/>
    <w:unhideWhenUsed/>
    <w:rsid w:val="008A02DC"/>
    <w:rPr>
      <w:color w:val="0000FF"/>
      <w:u w:val="single"/>
    </w:rPr>
  </w:style>
  <w:style w:type="character" w:customStyle="1" w:styleId="apple-style-span">
    <w:name w:val="apple-style-span"/>
    <w:basedOn w:val="DefaultParagraphFont"/>
    <w:rsid w:val="008A02DC"/>
  </w:style>
  <w:style w:type="character" w:customStyle="1" w:styleId="Headline">
    <w:name w:val="Headline"/>
    <w:uiPriority w:val="1"/>
    <w:qFormat/>
    <w:rsid w:val="0014554D"/>
    <w:rPr>
      <w:rFonts w:ascii="Roboto" w:hAnsi="Roboto"/>
      <w:b/>
      <w:caps w:val="0"/>
      <w:smallCaps w:val="0"/>
      <w:strike w:val="0"/>
      <w:dstrike w:val="0"/>
      <w:vanish w:val="0"/>
      <w:color w:val="0075C9"/>
      <w:spacing w:val="5"/>
      <w:sz w:val="72"/>
      <w:vertAlign w:val="baseline"/>
    </w:rPr>
  </w:style>
  <w:style w:type="paragraph" w:customStyle="1" w:styleId="BodyCopy">
    <w:name w:val="Body Copy"/>
    <w:basedOn w:val="Normal"/>
    <w:link w:val="BodyCopyChar"/>
    <w:autoRedefine/>
    <w:qFormat/>
    <w:rsid w:val="003641A2"/>
    <w:pPr>
      <w:spacing w:line="360" w:lineRule="auto"/>
    </w:pPr>
    <w:rPr>
      <w:rFonts w:ascii="Roboto Light" w:eastAsia="SimSun" w:hAnsi="Roboto Light"/>
      <w:color w:val="000000"/>
      <w:sz w:val="24"/>
      <w:szCs w:val="20"/>
      <w:lang w:eastAsia="zh-CN"/>
    </w:rPr>
  </w:style>
  <w:style w:type="character" w:customStyle="1" w:styleId="BodyCopyChar">
    <w:name w:val="Body Copy Char"/>
    <w:link w:val="BodyCopy"/>
    <w:locked/>
    <w:rsid w:val="003641A2"/>
    <w:rPr>
      <w:rFonts w:ascii="Roboto Light" w:eastAsia="SimSun" w:hAnsi="Roboto Light"/>
      <w:color w:val="000000"/>
      <w:sz w:val="24"/>
      <w:lang w:eastAsia="zh-CN"/>
    </w:rPr>
  </w:style>
  <w:style w:type="paragraph" w:styleId="Title">
    <w:name w:val="Title"/>
    <w:basedOn w:val="Normal"/>
    <w:next w:val="Normal"/>
    <w:link w:val="TitleChar"/>
    <w:uiPriority w:val="10"/>
    <w:qFormat/>
    <w:rsid w:val="003641A2"/>
    <w:rPr>
      <w:rFonts w:cs="UnitPro-Bold"/>
      <w:szCs w:val="48"/>
    </w:rPr>
  </w:style>
  <w:style w:type="character" w:customStyle="1" w:styleId="TitleChar">
    <w:name w:val="Title Char"/>
    <w:basedOn w:val="DefaultParagraphFont"/>
    <w:link w:val="Title"/>
    <w:uiPriority w:val="10"/>
    <w:rsid w:val="003641A2"/>
    <w:rPr>
      <w:rFonts w:ascii="Roboto Medium" w:hAnsi="Roboto Medium" w:cs="UnitPro-Bold"/>
      <w:sz w:val="48"/>
      <w:szCs w:val="48"/>
      <w:lang w:eastAsia="en-US"/>
    </w:rPr>
  </w:style>
  <w:style w:type="character" w:customStyle="1" w:styleId="Heading1Char">
    <w:name w:val="Heading 1 Char"/>
    <w:aliases w:val="Para heading Char"/>
    <w:basedOn w:val="DefaultParagraphFont"/>
    <w:link w:val="Heading1"/>
    <w:uiPriority w:val="9"/>
    <w:rsid w:val="0014554D"/>
    <w:rPr>
      <w:rFonts w:ascii="Roboto Medium" w:eastAsiaTheme="majorEastAsia" w:hAnsi="Roboto Medium" w:cstheme="majorBidi"/>
      <w:color w:val="2E74B5" w:themeColor="accent1" w:themeShade="BF"/>
      <w:sz w:val="32"/>
      <w:szCs w:val="32"/>
      <w:lang w:eastAsia="en-US"/>
    </w:rPr>
  </w:style>
  <w:style w:type="paragraph" w:styleId="Subtitle">
    <w:name w:val="Subtitle"/>
    <w:basedOn w:val="Normal"/>
    <w:next w:val="Normal"/>
    <w:link w:val="SubtitleChar"/>
    <w:uiPriority w:val="11"/>
    <w:rsid w:val="002B66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B660F"/>
    <w:rPr>
      <w:rFonts w:asciiTheme="minorHAnsi" w:eastAsiaTheme="minorEastAsia" w:hAnsiTheme="minorHAnsi" w:cstheme="minorBidi"/>
      <w:color w:val="5A5A5A" w:themeColor="text1" w:themeTint="A5"/>
      <w:spacing w:val="15"/>
      <w:sz w:val="22"/>
      <w:szCs w:val="22"/>
      <w:lang w:eastAsia="en-US"/>
    </w:rPr>
  </w:style>
  <w:style w:type="paragraph" w:styleId="ListParagraph">
    <w:name w:val="List Paragraph"/>
    <w:basedOn w:val="Normal"/>
    <w:uiPriority w:val="34"/>
    <w:qFormat/>
    <w:rsid w:val="002B660F"/>
    <w:pPr>
      <w:ind w:left="720"/>
      <w:contextualSpacing/>
    </w:pPr>
  </w:style>
  <w:style w:type="paragraph" w:styleId="NoSpacing">
    <w:name w:val="No Spacing"/>
    <w:uiPriority w:val="1"/>
    <w:qFormat/>
    <w:rsid w:val="0014554D"/>
    <w:rPr>
      <w:rFonts w:ascii="Roboto Medium" w:hAnsi="Roboto Medium"/>
      <w:sz w:val="48"/>
      <w:szCs w:val="24"/>
      <w:lang w:eastAsia="en-US"/>
    </w:rPr>
  </w:style>
  <w:style w:type="paragraph" w:customStyle="1" w:styleId="TableParagraph">
    <w:name w:val="Table Paragraph"/>
    <w:basedOn w:val="Normal"/>
    <w:uiPriority w:val="1"/>
    <w:qFormat/>
    <w:rsid w:val="0010683E"/>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27">
      <w:bodyDiv w:val="1"/>
      <w:marLeft w:val="0"/>
      <w:marRight w:val="0"/>
      <w:marTop w:val="0"/>
      <w:marBottom w:val="0"/>
      <w:divBdr>
        <w:top w:val="none" w:sz="0" w:space="0" w:color="auto"/>
        <w:left w:val="none" w:sz="0" w:space="0" w:color="auto"/>
        <w:bottom w:val="none" w:sz="0" w:space="0" w:color="auto"/>
        <w:right w:val="none" w:sz="0" w:space="0" w:color="auto"/>
      </w:divBdr>
      <w:divsChild>
        <w:div w:id="1416365830">
          <w:marLeft w:val="320"/>
          <w:marRight w:val="0"/>
          <w:marTop w:val="0"/>
          <w:marBottom w:val="0"/>
          <w:divBdr>
            <w:top w:val="none" w:sz="0" w:space="0" w:color="auto"/>
            <w:left w:val="none" w:sz="0" w:space="0" w:color="auto"/>
            <w:bottom w:val="none" w:sz="0" w:space="0" w:color="auto"/>
            <w:right w:val="none" w:sz="0" w:space="0" w:color="auto"/>
          </w:divBdr>
        </w:div>
      </w:divsChild>
    </w:div>
    <w:div w:id="879170228">
      <w:bodyDiv w:val="1"/>
      <w:marLeft w:val="0"/>
      <w:marRight w:val="0"/>
      <w:marTop w:val="0"/>
      <w:marBottom w:val="0"/>
      <w:divBdr>
        <w:top w:val="none" w:sz="0" w:space="0" w:color="auto"/>
        <w:left w:val="none" w:sz="0" w:space="0" w:color="auto"/>
        <w:bottom w:val="none" w:sz="0" w:space="0" w:color="auto"/>
        <w:right w:val="none" w:sz="0" w:space="0" w:color="auto"/>
      </w:divBdr>
    </w:div>
    <w:div w:id="903561443">
      <w:bodyDiv w:val="1"/>
      <w:marLeft w:val="0"/>
      <w:marRight w:val="0"/>
      <w:marTop w:val="0"/>
      <w:marBottom w:val="0"/>
      <w:divBdr>
        <w:top w:val="none" w:sz="0" w:space="0" w:color="auto"/>
        <w:left w:val="none" w:sz="0" w:space="0" w:color="auto"/>
        <w:bottom w:val="none" w:sz="0" w:space="0" w:color="auto"/>
        <w:right w:val="none" w:sz="0" w:space="0" w:color="auto"/>
      </w:divBdr>
      <w:divsChild>
        <w:div w:id="1150557614">
          <w:marLeft w:val="320"/>
          <w:marRight w:val="0"/>
          <w:marTop w:val="0"/>
          <w:marBottom w:val="0"/>
          <w:divBdr>
            <w:top w:val="none" w:sz="0" w:space="0" w:color="auto"/>
            <w:left w:val="none" w:sz="0" w:space="0" w:color="auto"/>
            <w:bottom w:val="none" w:sz="0" w:space="0" w:color="auto"/>
            <w:right w:val="none" w:sz="0" w:space="0" w:color="auto"/>
          </w:divBdr>
        </w:div>
      </w:divsChild>
    </w:div>
    <w:div w:id="960960487">
      <w:bodyDiv w:val="1"/>
      <w:marLeft w:val="0"/>
      <w:marRight w:val="0"/>
      <w:marTop w:val="0"/>
      <w:marBottom w:val="0"/>
      <w:divBdr>
        <w:top w:val="none" w:sz="0" w:space="0" w:color="auto"/>
        <w:left w:val="none" w:sz="0" w:space="0" w:color="auto"/>
        <w:bottom w:val="none" w:sz="0" w:space="0" w:color="auto"/>
        <w:right w:val="none" w:sz="0" w:space="0" w:color="auto"/>
      </w:divBdr>
      <w:divsChild>
        <w:div w:id="661155332">
          <w:marLeft w:val="320"/>
          <w:marRight w:val="0"/>
          <w:marTop w:val="0"/>
          <w:marBottom w:val="0"/>
          <w:divBdr>
            <w:top w:val="none" w:sz="0" w:space="0" w:color="auto"/>
            <w:left w:val="none" w:sz="0" w:space="0" w:color="auto"/>
            <w:bottom w:val="none" w:sz="0" w:space="0" w:color="auto"/>
            <w:right w:val="none" w:sz="0" w:space="0" w:color="auto"/>
          </w:divBdr>
        </w:div>
      </w:divsChild>
    </w:div>
    <w:div w:id="1072897516">
      <w:bodyDiv w:val="1"/>
      <w:marLeft w:val="0"/>
      <w:marRight w:val="0"/>
      <w:marTop w:val="0"/>
      <w:marBottom w:val="0"/>
      <w:divBdr>
        <w:top w:val="none" w:sz="0" w:space="0" w:color="auto"/>
        <w:left w:val="none" w:sz="0" w:space="0" w:color="auto"/>
        <w:bottom w:val="none" w:sz="0" w:space="0" w:color="auto"/>
        <w:right w:val="none" w:sz="0" w:space="0" w:color="auto"/>
      </w:divBdr>
    </w:div>
    <w:div w:id="1210458769">
      <w:bodyDiv w:val="1"/>
      <w:marLeft w:val="0"/>
      <w:marRight w:val="0"/>
      <w:marTop w:val="0"/>
      <w:marBottom w:val="0"/>
      <w:divBdr>
        <w:top w:val="none" w:sz="0" w:space="0" w:color="auto"/>
        <w:left w:val="none" w:sz="0" w:space="0" w:color="auto"/>
        <w:bottom w:val="none" w:sz="0" w:space="0" w:color="auto"/>
        <w:right w:val="none" w:sz="0" w:space="0" w:color="auto"/>
      </w:divBdr>
    </w:div>
    <w:div w:id="14187450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241">
          <w:marLeft w:val="320"/>
          <w:marRight w:val="0"/>
          <w:marTop w:val="0"/>
          <w:marBottom w:val="0"/>
          <w:divBdr>
            <w:top w:val="none" w:sz="0" w:space="0" w:color="auto"/>
            <w:left w:val="none" w:sz="0" w:space="0" w:color="auto"/>
            <w:bottom w:val="none" w:sz="0" w:space="0" w:color="auto"/>
            <w:right w:val="none" w:sz="0" w:space="0" w:color="auto"/>
          </w:divBdr>
        </w:div>
      </w:divsChild>
    </w:div>
    <w:div w:id="1948193897">
      <w:bodyDiv w:val="1"/>
      <w:marLeft w:val="0"/>
      <w:marRight w:val="0"/>
      <w:marTop w:val="0"/>
      <w:marBottom w:val="0"/>
      <w:divBdr>
        <w:top w:val="none" w:sz="0" w:space="0" w:color="auto"/>
        <w:left w:val="none" w:sz="0" w:space="0" w:color="auto"/>
        <w:bottom w:val="none" w:sz="0" w:space="0" w:color="auto"/>
        <w:right w:val="none" w:sz="0" w:space="0" w:color="auto"/>
      </w:divBdr>
      <w:divsChild>
        <w:div w:id="612901076">
          <w:marLeft w:val="320"/>
          <w:marRight w:val="0"/>
          <w:marTop w:val="0"/>
          <w:marBottom w:val="0"/>
          <w:divBdr>
            <w:top w:val="none" w:sz="0" w:space="0" w:color="auto"/>
            <w:left w:val="none" w:sz="0" w:space="0" w:color="auto"/>
            <w:bottom w:val="none" w:sz="0" w:space="0" w:color="auto"/>
            <w:right w:val="none" w:sz="0" w:space="0" w:color="auto"/>
          </w:divBdr>
        </w:div>
      </w:divsChild>
    </w:div>
    <w:div w:id="2108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dc09c71c12e24ef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ED628D542C6441E9652AB1B73553238" version="1.0.0">
  <systemFields>
    <field name="Objective-Id">
      <value order="0">A7546771</value>
    </field>
    <field name="Objective-Title">
      <value order="0">Round 2 2022-23 Successful ONLY Listing for Project Support</value>
    </field>
    <field name="Objective-Description">
      <value order="0"/>
    </field>
    <field name="Objective-CreationStamp">
      <value order="0">2022-06-21T05:37:11Z</value>
    </field>
    <field name="Objective-IsApproved">
      <value order="0">false</value>
    </field>
    <field name="Objective-IsPublished">
      <value order="0">true</value>
    </field>
    <field name="Objective-DatePublished">
      <value order="0">2023-08-27T23:08:05Z</value>
    </field>
    <field name="Objective-ModificationStamp">
      <value order="0">2023-08-27T23:08:05Z</value>
    </field>
    <field name="Objective-Owner">
      <value order="0">Katie Woodrow</value>
    </field>
    <field name="Objective-Path">
      <value order="0">Objective Global Folder:RCC File Plan:Council Services:Communities:Community Grants and Sponsorships:Grants and Sponsorship Data:Grants and Sponsorship Webpage Successful Applicants:2022-23 Round 1-2</value>
    </field>
    <field name="Objective-Parent">
      <value order="0">2022-23 Round 1-2</value>
    </field>
    <field name="Objective-State">
      <value order="0">Published</value>
    </field>
    <field name="Objective-VersionId">
      <value order="0">vA10353888</value>
    </field>
    <field name="Objective-Version">
      <value order="0">5.0</value>
    </field>
    <field name="Objective-VersionNumber">
      <value order="0">7</value>
    </field>
    <field name="Objective-VersionComment">
      <value order="0"/>
    </field>
    <field name="Objective-FileNumber">
      <value order="0">qA9711</value>
    </field>
    <field name="Objective-Classification">
      <value order="0">Official</value>
    </field>
    <field name="Objective-Caveats">
      <value order="0"/>
    </field>
  </systemFields>
  <catalogues>
    <catalogue name="Asbestos Reporting" type="user" ori="id:cA14">
      <field name="Objective-AMP Category">
        <value order="0"/>
      </field>
      <field name="Objective-Date AMP Approval">
        <value order="0"/>
      </field>
      <field name="Objective-Date Building Approved">
        <value order="0"/>
      </field>
      <field name="Objective-Site Status">
        <value order="0"/>
      </field>
      <field name="Objective-Date AMP Review">
        <value order="0"/>
      </field>
    </catalogue>
    <catalogue name="RCC Document Type Catalogue" type="type" ori="id:cA4">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field name="Objective-Connect Creator">
        <value order="0"/>
      </field>
      <field name="Objective-Development.i Record Typ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7E6CBFA-7B23-457B-8953-02A27360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957</Words>
  <Characters>5659</Characters>
  <Application>Microsoft Office Word</Application>
  <DocSecurity>0</DocSecurity>
  <Lines>145</Lines>
  <Paragraphs>87</Paragraphs>
  <ScaleCrop>false</ScaleCrop>
  <HeadingPairs>
    <vt:vector size="2" baseType="variant">
      <vt:variant>
        <vt:lpstr>Title</vt:lpstr>
      </vt:variant>
      <vt:variant>
        <vt:i4>1</vt:i4>
      </vt:variant>
    </vt:vector>
  </HeadingPairs>
  <TitlesOfParts>
    <vt:vector size="1" baseType="lpstr">
      <vt:lpstr/>
    </vt:vector>
  </TitlesOfParts>
  <Company>Redland Shire Council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Communications</dc:creator>
  <cp:keywords/>
  <cp:lastModifiedBy>Karen Triplett</cp:lastModifiedBy>
  <cp:revision>6</cp:revision>
  <cp:lastPrinted>2019-05-30T01:01:00Z</cp:lastPrinted>
  <dcterms:created xsi:type="dcterms:W3CDTF">2023-05-22T04:27:00Z</dcterms:created>
  <dcterms:modified xsi:type="dcterms:W3CDTF">2023-08-27T23:07:00Z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A7546771</vt:lpwstr>
  </property>
  <property fmtid="{D5CDD505-2E9C-101B-9397-08002B2CF9AE}" pid="4" name="Objective-Title">
    <vt:lpwstr>Round 2 2022-23 Successful ONLY Listing for Project Support</vt:lpwstr>
  </property>
  <property fmtid="{D5CDD505-2E9C-101B-9397-08002B2CF9AE}" pid="5" name="Objective-Description">
    <vt:lpwstr/>
  </property>
  <property fmtid="{D5CDD505-2E9C-101B-9397-08002B2CF9AE}" pid="6" name="Objective-CreationStamp">
    <vt:filetime>2023-05-18T22:37:17Z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2023-08-27T23:08:05Z</vt:filetime>
  </property>
  <property fmtid="{D5CDD505-2E9C-101B-9397-08002B2CF9AE}" pid="10" name="Objective-ModificationStamp">
    <vt:filetime>2023-08-27T23:08:05Z</vt:filetime>
  </property>
  <property fmtid="{D5CDD505-2E9C-101B-9397-08002B2CF9AE}" pid="11" name="Objective-Owner">
    <vt:lpwstr>Katie Woodrow</vt:lpwstr>
  </property>
  <property fmtid="{D5CDD505-2E9C-101B-9397-08002B2CF9AE}" pid="12" name="Objective-Path">
    <vt:lpwstr>Objective Global Folder:RCC File Plan:Council Services:Communities:Community Grants and Sponsorships:Grants and Sponsorship Data:Grants and Sponsorship Webpage Successful Applicants:2022-23 Round 1-2:</vt:lpwstr>
  </property>
  <property fmtid="{D5CDD505-2E9C-101B-9397-08002B2CF9AE}" pid="13" name="Objective-Parent">
    <vt:lpwstr>2022-23 Round 1-2</vt:lpwstr>
  </property>
  <property fmtid="{D5CDD505-2E9C-101B-9397-08002B2CF9AE}" pid="14" name="Objective-State">
    <vt:lpwstr>Published</vt:lpwstr>
  </property>
  <property fmtid="{D5CDD505-2E9C-101B-9397-08002B2CF9AE}" pid="15" name="Objective-VersionId">
    <vt:lpwstr>vA10353888</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qA9711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Record Type">
    <vt:lpwstr>Letter</vt:lpwstr>
  </property>
  <property fmtid="{D5CDD505-2E9C-101B-9397-08002B2CF9AE}" pid="23" name="Objective-Organisation Responsible">
    <vt:lpwstr>Redland City Council</vt:lpwstr>
  </property>
  <property fmtid="{D5CDD505-2E9C-101B-9397-08002B2CF9AE}" pid="24" name="Objective-Access Rights Scheme">
    <vt:lpwstr>May be Published</vt:lpwstr>
  </property>
  <property fmtid="{D5CDD505-2E9C-101B-9397-08002B2CF9AE}" pid="25" name="Objective-Date Digitised">
    <vt:lpwstr/>
  </property>
  <property fmtid="{D5CDD505-2E9C-101B-9397-08002B2CF9AE}" pid="26" name="Objective-Capture Device">
    <vt:lpwstr>Local Scanner</vt:lpwstr>
  </property>
  <property fmtid="{D5CDD505-2E9C-101B-9397-08002B2CF9AE}" pid="27" name="Objective-Actor">
    <vt:lpwstr/>
  </property>
  <property fmtid="{D5CDD505-2E9C-101B-9397-08002B2CF9AE}" pid="28" name="Objective-Event Types">
    <vt:lpwstr>Add</vt:lpwstr>
  </property>
  <property fmtid="{D5CDD505-2E9C-101B-9397-08002B2CF9AE}" pid="29" name="Objective-Relationship Type">
    <vt:lpwstr>Record to Record</vt:lpwstr>
  </property>
  <property fmtid="{D5CDD505-2E9C-101B-9397-08002B2CF9AE}" pid="30" name="Objective-Disposal Status">
    <vt:lpwstr>Temporary</vt:lpwstr>
  </property>
  <property fmtid="{D5CDD505-2E9C-101B-9397-08002B2CF9AE}" pid="31" name="Objective-Disposal Notification">
    <vt:lpwstr/>
  </property>
  <property fmtid="{D5CDD505-2E9C-101B-9397-08002B2CF9AE}" pid="32" name="Objective-Determination Date">
    <vt:lpwstr/>
  </property>
  <property fmtid="{D5CDD505-2E9C-101B-9397-08002B2CF9AE}" pid="33" name="Objective-Disposal Review Date">
    <vt:lpwstr/>
  </property>
  <property fmtid="{D5CDD505-2E9C-101B-9397-08002B2CF9AE}" pid="34" name="Objective-Record Category Type">
    <vt:lpwstr>Item</vt:lpwstr>
  </property>
  <property fmtid="{D5CDD505-2E9C-101B-9397-08002B2CF9AE}" pid="35" name="Objective-Medium">
    <vt:lpwstr>Network Server</vt:lpwstr>
  </property>
  <property fmtid="{D5CDD505-2E9C-101B-9397-08002B2CF9AE}" pid="36" name="Objective-Connect Creator">
    <vt:lpwstr/>
  </property>
  <property fmtid="{D5CDD505-2E9C-101B-9397-08002B2CF9AE}" pid="37" name="Objective-Development.i Record Type">
    <vt:lpwstr/>
  </property>
  <property fmtid="{D5CDD505-2E9C-101B-9397-08002B2CF9AE}" pid="38" name="Objective-AMP Category">
    <vt:lpwstr/>
  </property>
  <property fmtid="{D5CDD505-2E9C-101B-9397-08002B2CF9AE}" pid="39" name="Objective-Date AMP Approval">
    <vt:lpwstr/>
  </property>
  <property fmtid="{D5CDD505-2E9C-101B-9397-08002B2CF9AE}" pid="40" name="Objective-Date Building Approved">
    <vt:lpwstr/>
  </property>
  <property fmtid="{D5CDD505-2E9C-101B-9397-08002B2CF9AE}" pid="41" name="Objective-Site Status">
    <vt:lpwstr/>
  </property>
  <property fmtid="{D5CDD505-2E9C-101B-9397-08002B2CF9AE}" pid="42" name="Objective-Date AMP Review">
    <vt:lpwstr/>
  </property>
  <property fmtid="{D5CDD505-2E9C-101B-9397-08002B2CF9AE}" pid="43" name="Objective-Comment">
    <vt:lpwstr/>
  </property>
</Properties>
</file>